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3BAE3" w14:textId="2E8307AD" w:rsidR="004330C6" w:rsidRPr="00483F79" w:rsidRDefault="004330C6" w:rsidP="003817D3">
      <w:pPr>
        <w:rPr>
          <w:rFonts w:ascii="Arial" w:hAnsi="Arial"/>
          <w:b/>
          <w:color w:val="000000" w:themeColor="text1"/>
          <w:sz w:val="28"/>
          <w:bdr w:val="none" w:sz="0" w:space="0" w:color="auto" w:frame="1"/>
        </w:rPr>
      </w:pPr>
      <w:r w:rsidRPr="00483F79">
        <w:rPr>
          <w:rFonts w:ascii="Calibri" w:hAnsi="Calibri"/>
          <w:sz w:val="52"/>
        </w:rPr>
        <w:t>Pressemitteilung</w:t>
      </w:r>
    </w:p>
    <w:p w14:paraId="230558DA" w14:textId="61A55546" w:rsidR="004330C6" w:rsidRPr="00483F79" w:rsidRDefault="004330C6" w:rsidP="003817D3">
      <w:pPr>
        <w:rPr>
          <w:rFonts w:ascii="Arial" w:hAnsi="Arial"/>
          <w:b/>
          <w:color w:val="000000" w:themeColor="text1"/>
          <w:sz w:val="28"/>
          <w:bdr w:val="none" w:sz="0" w:space="0" w:color="auto" w:frame="1"/>
        </w:rPr>
      </w:pPr>
    </w:p>
    <w:p w14:paraId="1F2E7A7D" w14:textId="77777777" w:rsidR="004330C6" w:rsidRPr="00483F79" w:rsidRDefault="004330C6" w:rsidP="003817D3">
      <w:pPr>
        <w:rPr>
          <w:rFonts w:ascii="Arial" w:hAnsi="Arial"/>
          <w:b/>
          <w:color w:val="000000" w:themeColor="text1"/>
          <w:sz w:val="28"/>
          <w:bdr w:val="none" w:sz="0" w:space="0" w:color="auto" w:frame="1"/>
        </w:rPr>
      </w:pPr>
    </w:p>
    <w:p w14:paraId="4E0D0DE2" w14:textId="33F7D881" w:rsidR="00983DED" w:rsidRPr="00483F79" w:rsidRDefault="00CC419B" w:rsidP="00983DED">
      <w:pPr>
        <w:rPr>
          <w:rFonts w:ascii="Calibri" w:hAnsi="Calibri" w:cs="Calibri"/>
          <w:b/>
          <w:color w:val="000000" w:themeColor="text1"/>
          <w:sz w:val="44"/>
          <w:szCs w:val="44"/>
        </w:rPr>
      </w:pPr>
      <w:r w:rsidRPr="00483F79">
        <w:rPr>
          <w:rFonts w:ascii="Calibri" w:hAnsi="Calibri" w:cs="Calibri"/>
          <w:b/>
          <w:sz w:val="44"/>
          <w:szCs w:val="44"/>
        </w:rPr>
        <w:t xml:space="preserve">Cameo </w:t>
      </w:r>
      <w:r w:rsidR="00FE041A" w:rsidRPr="00483F79">
        <w:rPr>
          <w:rFonts w:ascii="Calibri" w:hAnsi="Calibri" w:cs="Calibri"/>
          <w:b/>
          <w:sz w:val="44"/>
          <w:szCs w:val="44"/>
        </w:rPr>
        <w:t xml:space="preserve">präsentiert </w:t>
      </w:r>
      <w:r w:rsidR="00182CB7" w:rsidRPr="00483F79">
        <w:rPr>
          <w:rFonts w:ascii="Calibri" w:hAnsi="Calibri" w:cs="Calibri"/>
          <w:b/>
          <w:sz w:val="44"/>
          <w:szCs w:val="44"/>
        </w:rPr>
        <w:t>PIXBAR</w:t>
      </w:r>
      <w:r w:rsidR="008A2B1D">
        <w:rPr>
          <w:rFonts w:ascii="Calibri" w:hAnsi="Calibri" w:cs="Calibri"/>
          <w:b/>
          <w:sz w:val="44"/>
          <w:szCs w:val="44"/>
        </w:rPr>
        <w:t>®</w:t>
      </w:r>
      <w:r w:rsidR="00182CB7" w:rsidRPr="00483F79">
        <w:rPr>
          <w:rFonts w:ascii="Calibri" w:hAnsi="Calibri" w:cs="Calibri"/>
          <w:b/>
          <w:sz w:val="44"/>
          <w:szCs w:val="44"/>
        </w:rPr>
        <w:t xml:space="preserve"> G2 Serie</w:t>
      </w:r>
      <w:r w:rsidR="00FE041A" w:rsidRPr="00483F79">
        <w:rPr>
          <w:rFonts w:ascii="Calibri" w:hAnsi="Calibri" w:cs="Calibri"/>
          <w:b/>
          <w:sz w:val="44"/>
          <w:szCs w:val="44"/>
        </w:rPr>
        <w:t xml:space="preserve"> – </w:t>
      </w:r>
      <w:r w:rsidR="005B0091" w:rsidRPr="00483F79">
        <w:rPr>
          <w:rFonts w:ascii="Calibri" w:hAnsi="Calibri" w:cs="Calibri"/>
          <w:b/>
          <w:sz w:val="44"/>
          <w:szCs w:val="44"/>
        </w:rPr>
        <w:t xml:space="preserve">IP65 LED-Bars </w:t>
      </w:r>
      <w:r w:rsidR="00C32601" w:rsidRPr="00483F79">
        <w:rPr>
          <w:rFonts w:ascii="Calibri" w:hAnsi="Calibri" w:cs="Calibri"/>
          <w:b/>
          <w:sz w:val="44"/>
          <w:szCs w:val="44"/>
        </w:rPr>
        <w:t>mit vielseitigen Einsatz- und Montagemöglichkeiten</w:t>
      </w:r>
    </w:p>
    <w:p w14:paraId="10B426BF" w14:textId="77777777" w:rsidR="00C32601" w:rsidRPr="00483F79" w:rsidRDefault="00C32601" w:rsidP="00983DED">
      <w:pPr>
        <w:rPr>
          <w:rFonts w:ascii="Calibri" w:hAnsi="Calibri" w:cs="Calibri"/>
          <w:b/>
          <w:color w:val="000000" w:themeColor="text1"/>
          <w:sz w:val="44"/>
          <w:szCs w:val="44"/>
        </w:rPr>
      </w:pPr>
    </w:p>
    <w:p w14:paraId="6CE7E782" w14:textId="64C31B9B" w:rsidR="007D00BE" w:rsidRPr="00483F79" w:rsidRDefault="00983DED" w:rsidP="00CC419B">
      <w:pPr>
        <w:rPr>
          <w:rFonts w:ascii="Calibri" w:hAnsi="Calibri" w:cs="Calibri"/>
          <w:b/>
          <w:bCs/>
          <w:color w:val="000000" w:themeColor="text1"/>
          <w:sz w:val="22"/>
          <w:szCs w:val="22"/>
          <w:bdr w:val="none" w:sz="0" w:space="0" w:color="auto" w:frame="1"/>
        </w:rPr>
      </w:pPr>
      <w:r w:rsidRPr="00483F79">
        <w:rPr>
          <w:rFonts w:ascii="Calibri" w:hAnsi="Calibri" w:cs="Calibri"/>
          <w:b/>
          <w:bCs/>
          <w:color w:val="0D0D0D" w:themeColor="text1" w:themeTint="F2"/>
          <w:sz w:val="22"/>
          <w:szCs w:val="22"/>
          <w:bdr w:val="none" w:sz="0" w:space="0" w:color="auto" w:frame="1"/>
        </w:rPr>
        <w:t xml:space="preserve">Neu-Anspach, Deutschland </w:t>
      </w:r>
      <w:r w:rsidRPr="00B558F7">
        <w:rPr>
          <w:rFonts w:ascii="Calibri" w:hAnsi="Calibri" w:cs="Calibri"/>
          <w:b/>
          <w:bCs/>
          <w:color w:val="0D0D0D" w:themeColor="text1" w:themeTint="F2"/>
          <w:sz w:val="22"/>
          <w:szCs w:val="22"/>
          <w:bdr w:val="none" w:sz="0" w:space="0" w:color="auto" w:frame="1"/>
        </w:rPr>
        <w:t xml:space="preserve">– </w:t>
      </w:r>
      <w:r w:rsidR="00B558F7" w:rsidRPr="00B558F7">
        <w:rPr>
          <w:rFonts w:ascii="Calibri" w:hAnsi="Calibri" w:cs="Calibri"/>
          <w:b/>
          <w:bCs/>
          <w:sz w:val="22"/>
          <w:szCs w:val="22"/>
          <w:bdr w:val="none" w:sz="0" w:space="0" w:color="auto" w:frame="1"/>
        </w:rPr>
        <w:t>30</w:t>
      </w:r>
      <w:r w:rsidR="00B02624" w:rsidRPr="00B558F7">
        <w:rPr>
          <w:rFonts w:ascii="Calibri" w:hAnsi="Calibri" w:cs="Calibri"/>
          <w:b/>
          <w:bCs/>
          <w:sz w:val="22"/>
          <w:szCs w:val="22"/>
          <w:bdr w:val="none" w:sz="0" w:space="0" w:color="auto" w:frame="1"/>
        </w:rPr>
        <w:t xml:space="preserve">. </w:t>
      </w:r>
      <w:r w:rsidR="00182CB7" w:rsidRPr="00B558F7">
        <w:rPr>
          <w:rFonts w:ascii="Calibri" w:hAnsi="Calibri" w:cs="Calibri"/>
          <w:b/>
          <w:bCs/>
          <w:sz w:val="22"/>
          <w:szCs w:val="22"/>
          <w:bdr w:val="none" w:sz="0" w:space="0" w:color="auto" w:frame="1"/>
        </w:rPr>
        <w:t>August</w:t>
      </w:r>
      <w:r w:rsidR="00B02624" w:rsidRPr="00B558F7">
        <w:rPr>
          <w:rFonts w:ascii="Calibri" w:hAnsi="Calibri" w:cs="Calibri"/>
          <w:b/>
          <w:bCs/>
          <w:sz w:val="22"/>
          <w:szCs w:val="22"/>
          <w:bdr w:val="none" w:sz="0" w:space="0" w:color="auto" w:frame="1"/>
        </w:rPr>
        <w:t xml:space="preserve"> 20</w:t>
      </w:r>
      <w:r w:rsidR="00B67F35" w:rsidRPr="00B558F7">
        <w:rPr>
          <w:rFonts w:ascii="Calibri" w:hAnsi="Calibri" w:cs="Calibri"/>
          <w:b/>
          <w:bCs/>
          <w:sz w:val="22"/>
          <w:szCs w:val="22"/>
          <w:bdr w:val="none" w:sz="0" w:space="0" w:color="auto" w:frame="1"/>
        </w:rPr>
        <w:t>2</w:t>
      </w:r>
      <w:r w:rsidR="00FE041A" w:rsidRPr="00B558F7">
        <w:rPr>
          <w:rFonts w:ascii="Calibri" w:hAnsi="Calibri" w:cs="Calibri"/>
          <w:b/>
          <w:bCs/>
          <w:sz w:val="22"/>
          <w:szCs w:val="22"/>
          <w:bdr w:val="none" w:sz="0" w:space="0" w:color="auto" w:frame="1"/>
        </w:rPr>
        <w:t>3</w:t>
      </w:r>
      <w:r w:rsidRPr="00483F79">
        <w:rPr>
          <w:rFonts w:ascii="Calibri" w:hAnsi="Calibri" w:cs="Calibri"/>
          <w:b/>
          <w:bCs/>
          <w:sz w:val="22"/>
          <w:szCs w:val="22"/>
          <w:bdr w:val="none" w:sz="0" w:space="0" w:color="auto" w:frame="1"/>
        </w:rPr>
        <w:t xml:space="preserve"> </w:t>
      </w:r>
      <w:r w:rsidRPr="00483F79">
        <w:rPr>
          <w:rFonts w:ascii="Calibri" w:hAnsi="Calibri" w:cs="Calibri"/>
          <w:b/>
          <w:bCs/>
          <w:color w:val="0D0D0D" w:themeColor="text1" w:themeTint="F2"/>
          <w:sz w:val="22"/>
          <w:szCs w:val="22"/>
          <w:bdr w:val="none" w:sz="0" w:space="0" w:color="auto" w:frame="1"/>
        </w:rPr>
        <w:t xml:space="preserve">– </w:t>
      </w:r>
      <w:r w:rsidR="008958F2" w:rsidRPr="00483F79">
        <w:rPr>
          <w:rFonts w:ascii="Calibri" w:hAnsi="Calibri" w:cs="Calibri"/>
          <w:b/>
          <w:bCs/>
          <w:color w:val="000000" w:themeColor="text1"/>
          <w:sz w:val="22"/>
          <w:szCs w:val="22"/>
          <w:bdr w:val="none" w:sz="0" w:space="0" w:color="auto" w:frame="1"/>
        </w:rPr>
        <w:t xml:space="preserve">Cameo </w:t>
      </w:r>
      <w:r w:rsidR="00182CB7" w:rsidRPr="00483F79">
        <w:rPr>
          <w:rFonts w:ascii="Calibri" w:hAnsi="Calibri" w:cs="Calibri"/>
          <w:b/>
          <w:bCs/>
          <w:color w:val="000000" w:themeColor="text1"/>
          <w:sz w:val="22"/>
          <w:szCs w:val="22"/>
          <w:bdr w:val="none" w:sz="0" w:space="0" w:color="auto" w:frame="1"/>
        </w:rPr>
        <w:t>präsentiert die PIXBAR</w:t>
      </w:r>
      <w:r w:rsidR="00B558F7">
        <w:rPr>
          <w:rFonts w:ascii="Calibri" w:hAnsi="Calibri" w:cs="Calibri"/>
          <w:b/>
          <w:bCs/>
          <w:color w:val="000000" w:themeColor="text1"/>
          <w:sz w:val="22"/>
          <w:szCs w:val="22"/>
          <w:bdr w:val="none" w:sz="0" w:space="0" w:color="auto" w:frame="1"/>
        </w:rPr>
        <w:t xml:space="preserve"> </w:t>
      </w:r>
      <w:r w:rsidR="00182CB7" w:rsidRPr="00483F79">
        <w:rPr>
          <w:rFonts w:ascii="Calibri" w:hAnsi="Calibri" w:cs="Calibri"/>
          <w:b/>
          <w:bCs/>
          <w:color w:val="000000" w:themeColor="text1"/>
          <w:sz w:val="22"/>
          <w:szCs w:val="22"/>
          <w:bdr w:val="none" w:sz="0" w:space="0" w:color="auto" w:frame="1"/>
        </w:rPr>
        <w:t xml:space="preserve">G2 Serie. Die </w:t>
      </w:r>
      <w:r w:rsidR="00FF33EF">
        <w:rPr>
          <w:rFonts w:ascii="Calibri" w:hAnsi="Calibri" w:cs="Calibri"/>
          <w:b/>
          <w:bCs/>
          <w:color w:val="000000" w:themeColor="text1"/>
          <w:sz w:val="22"/>
          <w:szCs w:val="22"/>
          <w:bdr w:val="none" w:sz="0" w:space="0" w:color="auto" w:frame="1"/>
        </w:rPr>
        <w:t>zweite</w:t>
      </w:r>
      <w:r w:rsidR="00182CB7" w:rsidRPr="00483F79">
        <w:rPr>
          <w:rFonts w:ascii="Calibri" w:hAnsi="Calibri" w:cs="Calibri"/>
          <w:b/>
          <w:bCs/>
          <w:color w:val="000000" w:themeColor="text1"/>
          <w:sz w:val="22"/>
          <w:szCs w:val="22"/>
          <w:bdr w:val="none" w:sz="0" w:space="0" w:color="auto" w:frame="1"/>
        </w:rPr>
        <w:t xml:space="preserve"> Generation der </w:t>
      </w:r>
      <w:r w:rsidR="006C10C6" w:rsidRPr="00483F79">
        <w:rPr>
          <w:rFonts w:ascii="Calibri" w:hAnsi="Calibri" w:cs="Calibri"/>
          <w:b/>
          <w:bCs/>
          <w:color w:val="000000" w:themeColor="text1"/>
          <w:sz w:val="22"/>
          <w:szCs w:val="22"/>
          <w:bdr w:val="none" w:sz="0" w:space="0" w:color="auto" w:frame="1"/>
        </w:rPr>
        <w:t>LED-Bars</w:t>
      </w:r>
      <w:r w:rsidR="000557F2" w:rsidRPr="00483F79">
        <w:rPr>
          <w:rFonts w:ascii="Calibri" w:hAnsi="Calibri" w:cs="Calibri"/>
          <w:b/>
          <w:bCs/>
          <w:color w:val="000000" w:themeColor="text1"/>
          <w:sz w:val="22"/>
          <w:szCs w:val="22"/>
          <w:bdr w:val="none" w:sz="0" w:space="0" w:color="auto" w:frame="1"/>
        </w:rPr>
        <w:t xml:space="preserve"> </w:t>
      </w:r>
      <w:r w:rsidR="00665B51" w:rsidRPr="00483F79">
        <w:rPr>
          <w:rFonts w:ascii="Calibri" w:hAnsi="Calibri" w:cs="Calibri"/>
          <w:b/>
          <w:bCs/>
          <w:color w:val="000000" w:themeColor="text1"/>
          <w:sz w:val="22"/>
          <w:szCs w:val="22"/>
          <w:bdr w:val="none" w:sz="0" w:space="0" w:color="auto" w:frame="1"/>
        </w:rPr>
        <w:t>ist</w:t>
      </w:r>
      <w:r w:rsidR="000557F2" w:rsidRPr="00483F79">
        <w:rPr>
          <w:rFonts w:ascii="Calibri" w:hAnsi="Calibri" w:cs="Calibri"/>
          <w:b/>
          <w:bCs/>
          <w:color w:val="000000" w:themeColor="text1"/>
          <w:sz w:val="22"/>
          <w:szCs w:val="22"/>
          <w:bdr w:val="none" w:sz="0" w:space="0" w:color="auto" w:frame="1"/>
        </w:rPr>
        <w:t xml:space="preserve"> IP65-</w:t>
      </w:r>
      <w:r w:rsidR="00665B51" w:rsidRPr="00483F79">
        <w:rPr>
          <w:rFonts w:ascii="Calibri" w:hAnsi="Calibri" w:cs="Calibri"/>
          <w:b/>
          <w:bCs/>
          <w:color w:val="000000" w:themeColor="text1"/>
          <w:sz w:val="22"/>
          <w:szCs w:val="22"/>
          <w:bdr w:val="none" w:sz="0" w:space="0" w:color="auto" w:frame="1"/>
        </w:rPr>
        <w:t>zertifiziert und damit auch für den Außeneinsatz geeignet.</w:t>
      </w:r>
      <w:r w:rsidR="00F46FC0" w:rsidRPr="00483F79">
        <w:rPr>
          <w:rFonts w:ascii="Calibri" w:hAnsi="Calibri" w:cs="Calibri"/>
          <w:b/>
          <w:bCs/>
          <w:color w:val="000000" w:themeColor="text1"/>
          <w:sz w:val="22"/>
          <w:szCs w:val="22"/>
          <w:bdr w:val="none" w:sz="0" w:space="0" w:color="auto" w:frame="1"/>
        </w:rPr>
        <w:t xml:space="preserve"> </w:t>
      </w:r>
      <w:r w:rsidR="00CE5818" w:rsidRPr="00483F79">
        <w:rPr>
          <w:rFonts w:ascii="Calibri" w:hAnsi="Calibri" w:cs="Calibri"/>
          <w:b/>
          <w:bCs/>
          <w:color w:val="000000" w:themeColor="text1"/>
          <w:sz w:val="22"/>
          <w:szCs w:val="22"/>
          <w:bdr w:val="none" w:sz="0" w:space="0" w:color="auto" w:frame="1"/>
        </w:rPr>
        <w:t>Mit ihrer Kombination aus durchdachten Design-Features</w:t>
      </w:r>
      <w:r w:rsidR="00362E52" w:rsidRPr="00483F79">
        <w:rPr>
          <w:rFonts w:ascii="Calibri" w:hAnsi="Calibri" w:cs="Calibri"/>
          <w:b/>
          <w:bCs/>
          <w:color w:val="000000" w:themeColor="text1"/>
          <w:sz w:val="22"/>
          <w:szCs w:val="22"/>
          <w:bdr w:val="none" w:sz="0" w:space="0" w:color="auto" w:frame="1"/>
        </w:rPr>
        <w:t>, robuste</w:t>
      </w:r>
      <w:r w:rsidR="00F36095" w:rsidRPr="00483F79">
        <w:rPr>
          <w:rFonts w:ascii="Calibri" w:hAnsi="Calibri" w:cs="Calibri"/>
          <w:b/>
          <w:bCs/>
          <w:color w:val="000000" w:themeColor="text1"/>
          <w:sz w:val="22"/>
          <w:szCs w:val="22"/>
          <w:bdr w:val="none" w:sz="0" w:space="0" w:color="auto" w:frame="1"/>
        </w:rPr>
        <w:t xml:space="preserve">m </w:t>
      </w:r>
      <w:r w:rsidR="00397D98">
        <w:rPr>
          <w:rFonts w:ascii="Calibri" w:hAnsi="Calibri" w:cs="Calibri"/>
          <w:b/>
          <w:bCs/>
          <w:color w:val="000000" w:themeColor="text1"/>
          <w:sz w:val="22"/>
          <w:szCs w:val="22"/>
          <w:bdr w:val="none" w:sz="0" w:space="0" w:color="auto" w:frame="1"/>
        </w:rPr>
        <w:t>Aluminium-</w:t>
      </w:r>
      <w:r w:rsidR="00F36095" w:rsidRPr="00483F79">
        <w:rPr>
          <w:rFonts w:ascii="Calibri" w:hAnsi="Calibri" w:cs="Calibri"/>
          <w:b/>
          <w:bCs/>
          <w:color w:val="000000" w:themeColor="text1"/>
          <w:sz w:val="22"/>
          <w:szCs w:val="22"/>
          <w:bdr w:val="none" w:sz="0" w:space="0" w:color="auto" w:frame="1"/>
        </w:rPr>
        <w:t>Gehäuse</w:t>
      </w:r>
      <w:r w:rsidR="00CE5818" w:rsidRPr="00483F79">
        <w:rPr>
          <w:rFonts w:ascii="Calibri" w:hAnsi="Calibri" w:cs="Calibri"/>
          <w:b/>
          <w:bCs/>
          <w:color w:val="000000" w:themeColor="text1"/>
          <w:sz w:val="22"/>
          <w:szCs w:val="22"/>
          <w:bdr w:val="none" w:sz="0" w:space="0" w:color="auto" w:frame="1"/>
        </w:rPr>
        <w:t xml:space="preserve"> und </w:t>
      </w:r>
      <w:r w:rsidR="00C76AE7" w:rsidRPr="00483F79">
        <w:rPr>
          <w:rFonts w:ascii="Calibri" w:hAnsi="Calibri" w:cs="Calibri"/>
          <w:b/>
          <w:bCs/>
          <w:color w:val="000000" w:themeColor="text1"/>
          <w:sz w:val="22"/>
          <w:szCs w:val="22"/>
          <w:bdr w:val="none" w:sz="0" w:space="0" w:color="auto" w:frame="1"/>
        </w:rPr>
        <w:t>vielfältigen</w:t>
      </w:r>
      <w:r w:rsidR="007D00BE" w:rsidRPr="00483F79">
        <w:rPr>
          <w:rFonts w:ascii="Calibri" w:hAnsi="Calibri" w:cs="Calibri"/>
          <w:b/>
          <w:bCs/>
          <w:color w:val="000000" w:themeColor="text1"/>
          <w:sz w:val="22"/>
          <w:szCs w:val="22"/>
          <w:bdr w:val="none" w:sz="0" w:space="0" w:color="auto" w:frame="1"/>
        </w:rPr>
        <w:t xml:space="preserve"> </w:t>
      </w:r>
      <w:r w:rsidR="00C76AE7" w:rsidRPr="00483F79">
        <w:rPr>
          <w:rFonts w:ascii="Calibri" w:hAnsi="Calibri" w:cs="Calibri"/>
          <w:b/>
          <w:bCs/>
          <w:color w:val="000000" w:themeColor="text1"/>
          <w:sz w:val="22"/>
          <w:szCs w:val="22"/>
          <w:bdr w:val="none" w:sz="0" w:space="0" w:color="auto" w:frame="1"/>
        </w:rPr>
        <w:t>Montage</w:t>
      </w:r>
      <w:r w:rsidR="00CE5818" w:rsidRPr="00483F79">
        <w:rPr>
          <w:rFonts w:ascii="Calibri" w:hAnsi="Calibri" w:cs="Calibri"/>
          <w:b/>
          <w:bCs/>
          <w:color w:val="000000" w:themeColor="text1"/>
          <w:sz w:val="22"/>
          <w:szCs w:val="22"/>
          <w:bdr w:val="none" w:sz="0" w:space="0" w:color="auto" w:frame="1"/>
        </w:rPr>
        <w:t>optionen</w:t>
      </w:r>
      <w:r w:rsidR="00F46FC0" w:rsidRPr="00483F79">
        <w:rPr>
          <w:rFonts w:ascii="Calibri" w:hAnsi="Calibri" w:cs="Calibri"/>
          <w:b/>
          <w:bCs/>
          <w:color w:val="000000" w:themeColor="text1"/>
          <w:sz w:val="22"/>
          <w:szCs w:val="22"/>
          <w:bdr w:val="none" w:sz="0" w:space="0" w:color="auto" w:frame="1"/>
        </w:rPr>
        <w:t xml:space="preserve"> richtet sich die PIXBAR</w:t>
      </w:r>
      <w:r w:rsidR="00B558F7">
        <w:rPr>
          <w:rFonts w:ascii="Calibri" w:hAnsi="Calibri" w:cs="Calibri"/>
          <w:b/>
          <w:bCs/>
          <w:color w:val="000000" w:themeColor="text1"/>
          <w:sz w:val="22"/>
          <w:szCs w:val="22"/>
          <w:bdr w:val="none" w:sz="0" w:space="0" w:color="auto" w:frame="1"/>
        </w:rPr>
        <w:t xml:space="preserve"> </w:t>
      </w:r>
      <w:r w:rsidR="00F46FC0" w:rsidRPr="00483F79">
        <w:rPr>
          <w:rFonts w:ascii="Calibri" w:hAnsi="Calibri" w:cs="Calibri"/>
          <w:b/>
          <w:bCs/>
          <w:color w:val="000000" w:themeColor="text1"/>
          <w:sz w:val="22"/>
          <w:szCs w:val="22"/>
          <w:bdr w:val="none" w:sz="0" w:space="0" w:color="auto" w:frame="1"/>
        </w:rPr>
        <w:t xml:space="preserve">G2 Serie an </w:t>
      </w:r>
      <w:r w:rsidR="00E53A82" w:rsidRPr="00483F79">
        <w:rPr>
          <w:rFonts w:ascii="Calibri" w:hAnsi="Calibri" w:cs="Calibri"/>
          <w:b/>
          <w:bCs/>
          <w:color w:val="000000" w:themeColor="text1"/>
          <w:sz w:val="22"/>
          <w:szCs w:val="22"/>
          <w:bdr w:val="none" w:sz="0" w:space="0" w:color="auto" w:frame="1"/>
        </w:rPr>
        <w:t>Kunden aus den Bereichen Rental, Theater und Broadcast</w:t>
      </w:r>
      <w:r w:rsidR="00F46FC0" w:rsidRPr="00483F79">
        <w:rPr>
          <w:rFonts w:ascii="Calibri" w:hAnsi="Calibri" w:cs="Calibri"/>
          <w:b/>
          <w:bCs/>
          <w:color w:val="000000" w:themeColor="text1"/>
          <w:sz w:val="22"/>
          <w:szCs w:val="22"/>
          <w:bdr w:val="none" w:sz="0" w:space="0" w:color="auto" w:frame="1"/>
        </w:rPr>
        <w:t>, die</w:t>
      </w:r>
      <w:r w:rsidR="007639BF" w:rsidRPr="00483F79">
        <w:rPr>
          <w:rFonts w:ascii="Calibri" w:hAnsi="Calibri" w:cs="Calibri"/>
          <w:b/>
          <w:bCs/>
          <w:color w:val="000000" w:themeColor="text1"/>
          <w:sz w:val="22"/>
          <w:szCs w:val="22"/>
          <w:bdr w:val="none" w:sz="0" w:space="0" w:color="auto" w:frame="1"/>
        </w:rPr>
        <w:t xml:space="preserve"> ihr Lichttechnik-Portfolio um besonders </w:t>
      </w:r>
      <w:r w:rsidR="00C76AE7" w:rsidRPr="00483F79">
        <w:rPr>
          <w:rFonts w:ascii="Calibri" w:hAnsi="Calibri" w:cs="Calibri"/>
          <w:b/>
          <w:bCs/>
          <w:color w:val="000000" w:themeColor="text1"/>
          <w:sz w:val="22"/>
          <w:szCs w:val="22"/>
          <w:bdr w:val="none" w:sz="0" w:space="0" w:color="auto" w:frame="1"/>
        </w:rPr>
        <w:t>flexible</w:t>
      </w:r>
      <w:r w:rsidR="007639BF" w:rsidRPr="00483F79">
        <w:rPr>
          <w:rFonts w:ascii="Calibri" w:hAnsi="Calibri" w:cs="Calibri"/>
          <w:b/>
          <w:bCs/>
          <w:color w:val="000000" w:themeColor="text1"/>
          <w:sz w:val="22"/>
          <w:szCs w:val="22"/>
          <w:bdr w:val="none" w:sz="0" w:space="0" w:color="auto" w:frame="1"/>
        </w:rPr>
        <w:t xml:space="preserve"> Beleuchtungslösungen </w:t>
      </w:r>
      <w:r w:rsidR="00362E52" w:rsidRPr="00483F79">
        <w:rPr>
          <w:rFonts w:ascii="Calibri" w:hAnsi="Calibri" w:cs="Calibri"/>
          <w:b/>
          <w:bCs/>
          <w:color w:val="000000" w:themeColor="text1"/>
          <w:sz w:val="22"/>
          <w:szCs w:val="22"/>
          <w:bdr w:val="none" w:sz="0" w:space="0" w:color="auto" w:frame="1"/>
        </w:rPr>
        <w:t>erweitern</w:t>
      </w:r>
      <w:r w:rsidR="007639BF" w:rsidRPr="00483F79">
        <w:rPr>
          <w:rFonts w:ascii="Calibri" w:hAnsi="Calibri" w:cs="Calibri"/>
          <w:b/>
          <w:bCs/>
          <w:color w:val="000000" w:themeColor="text1"/>
          <w:sz w:val="22"/>
          <w:szCs w:val="22"/>
          <w:bdr w:val="none" w:sz="0" w:space="0" w:color="auto" w:frame="1"/>
        </w:rPr>
        <w:t xml:space="preserve"> möchten</w:t>
      </w:r>
      <w:r w:rsidR="00362E52" w:rsidRPr="00483F79">
        <w:rPr>
          <w:rFonts w:ascii="Calibri" w:hAnsi="Calibri" w:cs="Calibri"/>
          <w:b/>
          <w:bCs/>
          <w:color w:val="000000" w:themeColor="text1"/>
          <w:sz w:val="22"/>
          <w:szCs w:val="22"/>
          <w:bdr w:val="none" w:sz="0" w:space="0" w:color="auto" w:frame="1"/>
        </w:rPr>
        <w:t>.</w:t>
      </w:r>
      <w:r w:rsidR="00C76AE7" w:rsidRPr="00483F79">
        <w:rPr>
          <w:rFonts w:ascii="Calibri" w:hAnsi="Calibri" w:cs="Calibri"/>
          <w:b/>
          <w:bCs/>
          <w:color w:val="000000" w:themeColor="text1"/>
          <w:sz w:val="22"/>
          <w:szCs w:val="22"/>
          <w:bdr w:val="none" w:sz="0" w:space="0" w:color="auto" w:frame="1"/>
        </w:rPr>
        <w:t xml:space="preserve"> </w:t>
      </w:r>
      <w:r w:rsidR="007D00BE" w:rsidRPr="00483F79">
        <w:rPr>
          <w:rFonts w:ascii="Calibri" w:hAnsi="Calibri" w:cs="Calibri"/>
          <w:b/>
          <w:bCs/>
          <w:color w:val="000000" w:themeColor="text1"/>
          <w:sz w:val="22"/>
          <w:szCs w:val="22"/>
          <w:bdr w:val="none" w:sz="0" w:space="0" w:color="auto" w:frame="1"/>
        </w:rPr>
        <w:t>Zum Start umfasst die PIXBAR</w:t>
      </w:r>
      <w:r w:rsidR="00B558F7">
        <w:rPr>
          <w:rFonts w:ascii="Calibri" w:hAnsi="Calibri" w:cs="Calibri"/>
          <w:b/>
          <w:bCs/>
          <w:color w:val="000000" w:themeColor="text1"/>
          <w:sz w:val="22"/>
          <w:szCs w:val="22"/>
          <w:bdr w:val="none" w:sz="0" w:space="0" w:color="auto" w:frame="1"/>
        </w:rPr>
        <w:t xml:space="preserve"> </w:t>
      </w:r>
      <w:r w:rsidR="007D00BE" w:rsidRPr="00483F79">
        <w:rPr>
          <w:rFonts w:ascii="Calibri" w:hAnsi="Calibri" w:cs="Calibri"/>
          <w:b/>
          <w:bCs/>
          <w:color w:val="000000" w:themeColor="text1"/>
          <w:sz w:val="22"/>
          <w:szCs w:val="22"/>
          <w:bdr w:val="none" w:sz="0" w:space="0" w:color="auto" w:frame="1"/>
        </w:rPr>
        <w:t>G2 Serie die Modelle PIXBAR</w:t>
      </w:r>
      <w:r w:rsidR="00B558F7">
        <w:rPr>
          <w:rFonts w:ascii="Calibri" w:hAnsi="Calibri" w:cs="Calibri"/>
          <w:b/>
          <w:bCs/>
          <w:color w:val="000000" w:themeColor="text1"/>
          <w:sz w:val="22"/>
          <w:szCs w:val="22"/>
          <w:bdr w:val="none" w:sz="0" w:space="0" w:color="auto" w:frame="1"/>
        </w:rPr>
        <w:t xml:space="preserve"> </w:t>
      </w:r>
      <w:r w:rsidR="007D00BE" w:rsidRPr="00483F79">
        <w:rPr>
          <w:rFonts w:ascii="Calibri" w:hAnsi="Calibri" w:cs="Calibri"/>
          <w:b/>
          <w:bCs/>
          <w:color w:val="000000" w:themeColor="text1"/>
          <w:sz w:val="22"/>
          <w:szCs w:val="22"/>
          <w:bdr w:val="none" w:sz="0" w:space="0" w:color="auto" w:frame="1"/>
        </w:rPr>
        <w:t xml:space="preserve">600 IP G2 </w:t>
      </w:r>
      <w:r w:rsidR="005D5C43" w:rsidRPr="00483F79">
        <w:rPr>
          <w:rFonts w:ascii="Calibri" w:hAnsi="Calibri" w:cs="Calibri"/>
          <w:b/>
          <w:bCs/>
          <w:color w:val="000000" w:themeColor="text1"/>
          <w:sz w:val="22"/>
          <w:szCs w:val="22"/>
          <w:bdr w:val="none" w:sz="0" w:space="0" w:color="auto" w:frame="1"/>
        </w:rPr>
        <w:t xml:space="preserve">(RGBWAUV) </w:t>
      </w:r>
      <w:r w:rsidR="007D00BE" w:rsidRPr="00483F79">
        <w:rPr>
          <w:rFonts w:ascii="Calibri" w:hAnsi="Calibri" w:cs="Calibri"/>
          <w:b/>
          <w:bCs/>
          <w:color w:val="000000" w:themeColor="text1"/>
          <w:sz w:val="22"/>
          <w:szCs w:val="22"/>
          <w:bdr w:val="none" w:sz="0" w:space="0" w:color="auto" w:frame="1"/>
        </w:rPr>
        <w:t>und PIXBAR</w:t>
      </w:r>
      <w:r w:rsidR="00B558F7">
        <w:rPr>
          <w:rFonts w:ascii="Calibri" w:hAnsi="Calibri" w:cs="Calibri"/>
          <w:b/>
          <w:bCs/>
          <w:color w:val="000000" w:themeColor="text1"/>
          <w:sz w:val="22"/>
          <w:szCs w:val="22"/>
          <w:bdr w:val="none" w:sz="0" w:space="0" w:color="auto" w:frame="1"/>
        </w:rPr>
        <w:t xml:space="preserve"> </w:t>
      </w:r>
      <w:r w:rsidR="007D00BE" w:rsidRPr="00483F79">
        <w:rPr>
          <w:rFonts w:ascii="Calibri" w:hAnsi="Calibri" w:cs="Calibri"/>
          <w:b/>
          <w:bCs/>
          <w:color w:val="000000" w:themeColor="text1"/>
          <w:sz w:val="22"/>
          <w:szCs w:val="22"/>
          <w:bdr w:val="none" w:sz="0" w:space="0" w:color="auto" w:frame="1"/>
        </w:rPr>
        <w:t>400 IP G2</w:t>
      </w:r>
      <w:r w:rsidR="005D5C43" w:rsidRPr="00483F79">
        <w:rPr>
          <w:rFonts w:ascii="Calibri" w:hAnsi="Calibri" w:cs="Calibri"/>
          <w:b/>
          <w:bCs/>
          <w:color w:val="000000" w:themeColor="text1"/>
          <w:sz w:val="22"/>
          <w:szCs w:val="22"/>
          <w:bdr w:val="none" w:sz="0" w:space="0" w:color="auto" w:frame="1"/>
        </w:rPr>
        <w:t xml:space="preserve"> (RGBW). Für </w:t>
      </w:r>
      <w:r w:rsidR="00FE58EB">
        <w:rPr>
          <w:rFonts w:ascii="Calibri" w:hAnsi="Calibri" w:cs="Calibri"/>
          <w:b/>
          <w:bCs/>
          <w:color w:val="000000" w:themeColor="text1"/>
          <w:sz w:val="22"/>
          <w:szCs w:val="22"/>
          <w:bdr w:val="none" w:sz="0" w:space="0" w:color="auto" w:frame="1"/>
        </w:rPr>
        <w:t>Oktober</w:t>
      </w:r>
      <w:r w:rsidR="005D5C43" w:rsidRPr="00483F79">
        <w:rPr>
          <w:rFonts w:ascii="Calibri" w:hAnsi="Calibri" w:cs="Calibri"/>
          <w:b/>
          <w:bCs/>
          <w:color w:val="000000" w:themeColor="text1"/>
          <w:sz w:val="22"/>
          <w:szCs w:val="22"/>
          <w:bdr w:val="none" w:sz="0" w:space="0" w:color="auto" w:frame="1"/>
        </w:rPr>
        <w:t xml:space="preserve"> sind </w:t>
      </w:r>
      <w:r w:rsidR="00FE58EB">
        <w:rPr>
          <w:rFonts w:ascii="Calibri" w:hAnsi="Calibri" w:cs="Calibri"/>
          <w:b/>
          <w:bCs/>
          <w:color w:val="000000" w:themeColor="text1"/>
          <w:sz w:val="22"/>
          <w:szCs w:val="22"/>
          <w:bdr w:val="none" w:sz="0" w:space="0" w:color="auto" w:frame="1"/>
        </w:rPr>
        <w:t xml:space="preserve">zudem </w:t>
      </w:r>
      <w:r w:rsidR="005D5C43" w:rsidRPr="00483F79">
        <w:rPr>
          <w:rFonts w:ascii="Calibri" w:hAnsi="Calibri" w:cs="Calibri"/>
          <w:b/>
          <w:bCs/>
          <w:color w:val="000000" w:themeColor="text1"/>
          <w:sz w:val="22"/>
          <w:szCs w:val="22"/>
          <w:bdr w:val="none" w:sz="0" w:space="0" w:color="auto" w:frame="1"/>
        </w:rPr>
        <w:t xml:space="preserve">bereits </w:t>
      </w:r>
      <w:r w:rsidR="00546632" w:rsidRPr="00483F79">
        <w:rPr>
          <w:rFonts w:ascii="Calibri" w:hAnsi="Calibri" w:cs="Calibri"/>
          <w:b/>
          <w:bCs/>
          <w:color w:val="000000" w:themeColor="text1"/>
          <w:sz w:val="22"/>
          <w:szCs w:val="22"/>
          <w:bdr w:val="none" w:sz="0" w:space="0" w:color="auto" w:frame="1"/>
        </w:rPr>
        <w:t>Versionen mit TW- (</w:t>
      </w:r>
      <w:proofErr w:type="spellStart"/>
      <w:r w:rsidR="00546632" w:rsidRPr="00483F79">
        <w:rPr>
          <w:rFonts w:ascii="Calibri" w:hAnsi="Calibri" w:cs="Calibri"/>
          <w:b/>
          <w:bCs/>
          <w:color w:val="000000" w:themeColor="text1"/>
          <w:sz w:val="22"/>
          <w:szCs w:val="22"/>
          <w:bdr w:val="none" w:sz="0" w:space="0" w:color="auto" w:frame="1"/>
        </w:rPr>
        <w:t>Tunable</w:t>
      </w:r>
      <w:proofErr w:type="spellEnd"/>
      <w:r w:rsidR="00546632" w:rsidRPr="00483F79">
        <w:rPr>
          <w:rFonts w:ascii="Calibri" w:hAnsi="Calibri" w:cs="Calibri"/>
          <w:b/>
          <w:bCs/>
          <w:color w:val="000000" w:themeColor="text1"/>
          <w:sz w:val="22"/>
          <w:szCs w:val="22"/>
          <w:bdr w:val="none" w:sz="0" w:space="0" w:color="auto" w:frame="1"/>
        </w:rPr>
        <w:t xml:space="preserve"> White) und SMD-LED-Bestückung</w:t>
      </w:r>
      <w:r w:rsidR="00FE58EB">
        <w:rPr>
          <w:rFonts w:ascii="Calibri" w:hAnsi="Calibri" w:cs="Calibri"/>
          <w:b/>
          <w:bCs/>
          <w:color w:val="000000" w:themeColor="text1"/>
          <w:sz w:val="22"/>
          <w:szCs w:val="22"/>
          <w:bdr w:val="none" w:sz="0" w:space="0" w:color="auto" w:frame="1"/>
        </w:rPr>
        <w:t xml:space="preserve"> angekündigt</w:t>
      </w:r>
      <w:r w:rsidR="00546632" w:rsidRPr="00483F79">
        <w:rPr>
          <w:rFonts w:ascii="Calibri" w:hAnsi="Calibri" w:cs="Calibri"/>
          <w:b/>
          <w:bCs/>
          <w:color w:val="000000" w:themeColor="text1"/>
          <w:sz w:val="22"/>
          <w:szCs w:val="22"/>
          <w:bdr w:val="none" w:sz="0" w:space="0" w:color="auto" w:frame="1"/>
        </w:rPr>
        <w:t>.</w:t>
      </w:r>
    </w:p>
    <w:p w14:paraId="1FCC5CC6" w14:textId="77777777" w:rsidR="00182CB7" w:rsidRPr="00483F79" w:rsidRDefault="00182CB7" w:rsidP="00CC419B">
      <w:pPr>
        <w:rPr>
          <w:rFonts w:ascii="Calibri" w:hAnsi="Calibri" w:cs="Calibri"/>
          <w:sz w:val="22"/>
          <w:szCs w:val="22"/>
        </w:rPr>
      </w:pPr>
    </w:p>
    <w:p w14:paraId="4886BE1F" w14:textId="1A0B7651" w:rsidR="00C76AE7" w:rsidRPr="00483F79" w:rsidRDefault="00C76AE7" w:rsidP="00CC419B">
      <w:pPr>
        <w:rPr>
          <w:rFonts w:ascii="Calibri" w:hAnsi="Calibri" w:cs="Calibri"/>
          <w:b/>
          <w:bCs/>
          <w:sz w:val="22"/>
          <w:szCs w:val="22"/>
        </w:rPr>
      </w:pPr>
      <w:r w:rsidRPr="00483F79">
        <w:rPr>
          <w:rFonts w:ascii="Calibri" w:hAnsi="Calibri" w:cs="Calibri"/>
          <w:b/>
          <w:bCs/>
          <w:sz w:val="22"/>
          <w:szCs w:val="22"/>
        </w:rPr>
        <w:t>REDEFINE YOUR CONNECTIONS</w:t>
      </w:r>
    </w:p>
    <w:p w14:paraId="184098BF" w14:textId="31CF9AD2" w:rsidR="00F24101" w:rsidRPr="00483F79" w:rsidRDefault="009877DC" w:rsidP="00182CB7">
      <w:pPr>
        <w:rPr>
          <w:rFonts w:ascii="Calibri" w:hAnsi="Calibri" w:cs="Calibri"/>
          <w:color w:val="000000" w:themeColor="text1"/>
          <w:sz w:val="22"/>
          <w:szCs w:val="22"/>
        </w:rPr>
      </w:pPr>
      <w:r w:rsidRPr="00483F79">
        <w:rPr>
          <w:rFonts w:ascii="Calibri" w:hAnsi="Calibri" w:cs="Calibri"/>
          <w:color w:val="000000" w:themeColor="text1"/>
          <w:sz w:val="22"/>
          <w:szCs w:val="22"/>
        </w:rPr>
        <w:t xml:space="preserve">Die neue </w:t>
      </w:r>
      <w:r w:rsidR="00182CB7" w:rsidRPr="00483F79">
        <w:rPr>
          <w:rFonts w:ascii="Calibri" w:hAnsi="Calibri" w:cs="Calibri"/>
          <w:color w:val="000000" w:themeColor="text1"/>
          <w:sz w:val="22"/>
          <w:szCs w:val="22"/>
        </w:rPr>
        <w:t>PIXBAR</w:t>
      </w:r>
      <w:r w:rsidR="00B558F7">
        <w:rPr>
          <w:rFonts w:ascii="Calibri" w:hAnsi="Calibri" w:cs="Calibri"/>
          <w:color w:val="000000" w:themeColor="text1"/>
          <w:sz w:val="22"/>
          <w:szCs w:val="22"/>
        </w:rPr>
        <w:t xml:space="preserve"> </w:t>
      </w:r>
      <w:r w:rsidR="00C76AE7" w:rsidRPr="00483F79">
        <w:rPr>
          <w:rFonts w:ascii="Calibri" w:hAnsi="Calibri" w:cs="Calibri"/>
          <w:color w:val="000000" w:themeColor="text1"/>
          <w:sz w:val="22"/>
          <w:szCs w:val="22"/>
        </w:rPr>
        <w:t xml:space="preserve">G2 </w:t>
      </w:r>
      <w:r w:rsidR="00182CB7" w:rsidRPr="00483F79">
        <w:rPr>
          <w:rFonts w:ascii="Calibri" w:hAnsi="Calibri" w:cs="Calibri"/>
          <w:color w:val="000000" w:themeColor="text1"/>
          <w:sz w:val="22"/>
          <w:szCs w:val="22"/>
        </w:rPr>
        <w:t xml:space="preserve">Serie </w:t>
      </w:r>
      <w:r w:rsidRPr="00483F79">
        <w:rPr>
          <w:rFonts w:ascii="Calibri" w:hAnsi="Calibri" w:cs="Calibri"/>
          <w:color w:val="000000" w:themeColor="text1"/>
          <w:sz w:val="22"/>
          <w:szCs w:val="22"/>
        </w:rPr>
        <w:t xml:space="preserve">bietet eine Vielzahl von </w:t>
      </w:r>
      <w:r w:rsidR="004F0BAD" w:rsidRPr="00483F79">
        <w:rPr>
          <w:rFonts w:ascii="Calibri" w:hAnsi="Calibri" w:cs="Calibri"/>
          <w:color w:val="000000" w:themeColor="text1"/>
          <w:sz w:val="22"/>
          <w:szCs w:val="22"/>
        </w:rPr>
        <w:t xml:space="preserve">Verbindungs- und Montagemöglichkeiten, mit denen </w:t>
      </w:r>
      <w:r w:rsidR="00182CB7" w:rsidRPr="00483F79">
        <w:rPr>
          <w:rFonts w:ascii="Calibri" w:hAnsi="Calibri" w:cs="Calibri"/>
          <w:color w:val="000000" w:themeColor="text1"/>
          <w:sz w:val="22"/>
          <w:szCs w:val="22"/>
        </w:rPr>
        <w:t xml:space="preserve">Anwender </w:t>
      </w:r>
      <w:r w:rsidR="006551A1" w:rsidRPr="00483F79">
        <w:rPr>
          <w:rFonts w:ascii="Calibri" w:hAnsi="Calibri" w:cs="Calibri"/>
          <w:color w:val="000000" w:themeColor="text1"/>
          <w:sz w:val="22"/>
          <w:szCs w:val="22"/>
        </w:rPr>
        <w:t>kreativ in alle Richtungen denken</w:t>
      </w:r>
      <w:r w:rsidR="00003224" w:rsidRPr="00483F79">
        <w:rPr>
          <w:rFonts w:ascii="Calibri" w:hAnsi="Calibri" w:cs="Calibri"/>
          <w:color w:val="000000" w:themeColor="text1"/>
          <w:sz w:val="22"/>
          <w:szCs w:val="22"/>
        </w:rPr>
        <w:t xml:space="preserve"> </w:t>
      </w:r>
      <w:r w:rsidR="004F0BAD" w:rsidRPr="00483F79">
        <w:rPr>
          <w:rFonts w:ascii="Calibri" w:hAnsi="Calibri" w:cs="Calibri"/>
          <w:color w:val="000000" w:themeColor="text1"/>
          <w:sz w:val="22"/>
          <w:szCs w:val="22"/>
        </w:rPr>
        <w:t xml:space="preserve">können, um </w:t>
      </w:r>
      <w:r w:rsidR="00003224" w:rsidRPr="00483F79">
        <w:rPr>
          <w:rFonts w:ascii="Calibri" w:hAnsi="Calibri" w:cs="Calibri"/>
          <w:color w:val="000000" w:themeColor="text1"/>
          <w:sz w:val="22"/>
          <w:szCs w:val="22"/>
        </w:rPr>
        <w:t>nahtlose Lichteffekte für einzigartige Set-Designs um</w:t>
      </w:r>
      <w:r w:rsidR="004F0BAD" w:rsidRPr="00483F79">
        <w:rPr>
          <w:rFonts w:ascii="Calibri" w:hAnsi="Calibri" w:cs="Calibri"/>
          <w:color w:val="000000" w:themeColor="text1"/>
          <w:sz w:val="22"/>
          <w:szCs w:val="22"/>
        </w:rPr>
        <w:t>zu</w:t>
      </w:r>
      <w:r w:rsidR="00003224" w:rsidRPr="00483F79">
        <w:rPr>
          <w:rFonts w:ascii="Calibri" w:hAnsi="Calibri" w:cs="Calibri"/>
          <w:color w:val="000000" w:themeColor="text1"/>
          <w:sz w:val="22"/>
          <w:szCs w:val="22"/>
        </w:rPr>
        <w:t>setzen.</w:t>
      </w:r>
      <w:r w:rsidR="00123946" w:rsidRPr="00483F79">
        <w:rPr>
          <w:rFonts w:ascii="Calibri" w:hAnsi="Calibri" w:cs="Calibri"/>
          <w:color w:val="000000" w:themeColor="text1"/>
          <w:sz w:val="22"/>
          <w:szCs w:val="22"/>
        </w:rPr>
        <w:t xml:space="preserve"> So lassen sich </w:t>
      </w:r>
      <w:r w:rsidR="00624596" w:rsidRPr="00483F79">
        <w:rPr>
          <w:rFonts w:ascii="Calibri" w:hAnsi="Calibri" w:cs="Calibri"/>
          <w:color w:val="000000" w:themeColor="text1"/>
          <w:sz w:val="22"/>
          <w:szCs w:val="22"/>
        </w:rPr>
        <w:t>die</w:t>
      </w:r>
      <w:r w:rsidR="00240C72" w:rsidRPr="00483F79">
        <w:rPr>
          <w:rFonts w:ascii="Calibri" w:hAnsi="Calibri" w:cs="Calibri"/>
          <w:color w:val="000000" w:themeColor="text1"/>
          <w:sz w:val="22"/>
          <w:szCs w:val="22"/>
        </w:rPr>
        <w:t xml:space="preserve"> </w:t>
      </w:r>
      <w:r w:rsidR="0040631A" w:rsidRPr="00483F79">
        <w:rPr>
          <w:rFonts w:ascii="Calibri" w:hAnsi="Calibri" w:cs="Calibri"/>
          <w:color w:val="000000" w:themeColor="text1"/>
          <w:sz w:val="22"/>
          <w:szCs w:val="22"/>
        </w:rPr>
        <w:t xml:space="preserve">baugleichen </w:t>
      </w:r>
      <w:r w:rsidR="00240C72" w:rsidRPr="00483F79">
        <w:rPr>
          <w:rFonts w:ascii="Calibri" w:hAnsi="Calibri" w:cs="Calibri"/>
          <w:color w:val="000000" w:themeColor="text1"/>
          <w:sz w:val="22"/>
          <w:szCs w:val="22"/>
        </w:rPr>
        <w:t>PIXBAR</w:t>
      </w:r>
      <w:r w:rsidR="00B558F7">
        <w:rPr>
          <w:rFonts w:ascii="Calibri" w:hAnsi="Calibri" w:cs="Calibri"/>
          <w:color w:val="000000" w:themeColor="text1"/>
          <w:sz w:val="22"/>
          <w:szCs w:val="22"/>
        </w:rPr>
        <w:t xml:space="preserve"> </w:t>
      </w:r>
      <w:r w:rsidR="00240C72" w:rsidRPr="00483F79">
        <w:rPr>
          <w:rFonts w:ascii="Calibri" w:hAnsi="Calibri" w:cs="Calibri"/>
          <w:color w:val="000000" w:themeColor="text1"/>
          <w:sz w:val="22"/>
          <w:szCs w:val="22"/>
        </w:rPr>
        <w:t xml:space="preserve">G2 </w:t>
      </w:r>
      <w:r w:rsidR="00624596" w:rsidRPr="00483F79">
        <w:rPr>
          <w:rFonts w:ascii="Calibri" w:hAnsi="Calibri" w:cs="Calibri"/>
          <w:color w:val="000000" w:themeColor="text1"/>
          <w:sz w:val="22"/>
          <w:szCs w:val="22"/>
        </w:rPr>
        <w:t>LED-Bars</w:t>
      </w:r>
      <w:r w:rsidR="00240C72" w:rsidRPr="00483F79">
        <w:rPr>
          <w:rFonts w:ascii="Calibri" w:hAnsi="Calibri" w:cs="Calibri"/>
          <w:color w:val="000000" w:themeColor="text1"/>
          <w:sz w:val="22"/>
          <w:szCs w:val="22"/>
        </w:rPr>
        <w:t xml:space="preserve"> über die seitlich angebrachten Magnetplatten schnell und einfach miteinander verbinden</w:t>
      </w:r>
      <w:r w:rsidR="00685646">
        <w:rPr>
          <w:rFonts w:ascii="Calibri" w:hAnsi="Calibri" w:cs="Calibri"/>
          <w:color w:val="000000" w:themeColor="text1"/>
          <w:sz w:val="22"/>
          <w:szCs w:val="22"/>
        </w:rPr>
        <w:t>.</w:t>
      </w:r>
      <w:r w:rsidR="00240C72" w:rsidRPr="00483F79">
        <w:rPr>
          <w:rFonts w:ascii="Calibri" w:hAnsi="Calibri" w:cs="Calibri"/>
          <w:color w:val="000000" w:themeColor="text1"/>
          <w:sz w:val="22"/>
          <w:szCs w:val="22"/>
        </w:rPr>
        <w:t xml:space="preserve"> </w:t>
      </w:r>
      <w:r w:rsidR="00685646">
        <w:rPr>
          <w:rFonts w:ascii="Calibri" w:hAnsi="Calibri" w:cs="Calibri"/>
          <w:sz w:val="22"/>
          <w:szCs w:val="22"/>
        </w:rPr>
        <w:t>D</w:t>
      </w:r>
      <w:r w:rsidR="003613CE" w:rsidRPr="003613CE">
        <w:rPr>
          <w:rFonts w:ascii="Calibri" w:hAnsi="Calibri" w:cs="Calibri"/>
          <w:sz w:val="22"/>
          <w:szCs w:val="22"/>
        </w:rPr>
        <w:t xml:space="preserve">ank des Pixel-Pitch Features bleiben auch nach der Verbindung unterschiedlicher Modelle die Abstände zwischen den LEDs einheitlich, um ein symmetrisches Gesamtbild zu </w:t>
      </w:r>
      <w:r w:rsidR="003613CE">
        <w:rPr>
          <w:rFonts w:ascii="Calibri" w:hAnsi="Calibri" w:cs="Calibri"/>
          <w:sz w:val="22"/>
          <w:szCs w:val="22"/>
        </w:rPr>
        <w:t>erzeugen</w:t>
      </w:r>
      <w:r w:rsidR="007D2FC6" w:rsidRPr="003613CE">
        <w:rPr>
          <w:rFonts w:ascii="Calibri" w:hAnsi="Calibri" w:cs="Calibri"/>
          <w:sz w:val="22"/>
          <w:szCs w:val="22"/>
        </w:rPr>
        <w:t>.</w:t>
      </w:r>
      <w:r w:rsidR="00624596" w:rsidRPr="003613CE">
        <w:rPr>
          <w:rFonts w:ascii="Calibri" w:hAnsi="Calibri" w:cs="Calibri"/>
          <w:sz w:val="22"/>
          <w:szCs w:val="22"/>
        </w:rPr>
        <w:t xml:space="preserve"> </w:t>
      </w:r>
      <w:r w:rsidR="00240C72" w:rsidRPr="00483F79">
        <w:rPr>
          <w:rFonts w:ascii="Calibri" w:hAnsi="Calibri" w:cs="Calibri"/>
          <w:color w:val="000000" w:themeColor="text1"/>
          <w:sz w:val="22"/>
          <w:szCs w:val="22"/>
        </w:rPr>
        <w:t xml:space="preserve">Für die vertikale Stapelung </w:t>
      </w:r>
      <w:r w:rsidR="007D2FC6" w:rsidRPr="00483F79">
        <w:rPr>
          <w:rFonts w:ascii="Calibri" w:hAnsi="Calibri" w:cs="Calibri"/>
          <w:color w:val="000000" w:themeColor="text1"/>
          <w:sz w:val="22"/>
          <w:szCs w:val="22"/>
        </w:rPr>
        <w:t xml:space="preserve">von bis zu drei Einheiten </w:t>
      </w:r>
      <w:r w:rsidR="006B3BAD" w:rsidRPr="00483F79">
        <w:rPr>
          <w:rFonts w:ascii="Calibri" w:hAnsi="Calibri" w:cs="Calibri"/>
          <w:color w:val="000000" w:themeColor="text1"/>
          <w:sz w:val="22"/>
          <w:szCs w:val="22"/>
        </w:rPr>
        <w:t xml:space="preserve">mit mechanischer Verriegelung </w:t>
      </w:r>
      <w:r w:rsidR="007D2FC6" w:rsidRPr="00483F79">
        <w:rPr>
          <w:rFonts w:ascii="Calibri" w:hAnsi="Calibri" w:cs="Calibri"/>
          <w:color w:val="000000" w:themeColor="text1"/>
          <w:sz w:val="22"/>
          <w:szCs w:val="22"/>
        </w:rPr>
        <w:t>steht ein optionales</w:t>
      </w:r>
      <w:r w:rsidR="00514579" w:rsidRPr="00483F79">
        <w:rPr>
          <w:rFonts w:ascii="Calibri" w:hAnsi="Calibri" w:cs="Calibri"/>
          <w:color w:val="000000" w:themeColor="text1"/>
          <w:sz w:val="22"/>
          <w:szCs w:val="22"/>
        </w:rPr>
        <w:t xml:space="preserve"> </w:t>
      </w:r>
      <w:r w:rsidR="006B3BAD" w:rsidRPr="00483F79">
        <w:rPr>
          <w:rFonts w:ascii="Calibri" w:hAnsi="Calibri" w:cs="Calibri"/>
          <w:color w:val="000000" w:themeColor="text1"/>
          <w:sz w:val="22"/>
          <w:szCs w:val="22"/>
        </w:rPr>
        <w:t>STACK-KIT</w:t>
      </w:r>
      <w:r w:rsidR="00514579" w:rsidRPr="00483F79">
        <w:rPr>
          <w:rFonts w:ascii="Calibri" w:hAnsi="Calibri" w:cs="Calibri"/>
          <w:color w:val="000000" w:themeColor="text1"/>
          <w:sz w:val="22"/>
          <w:szCs w:val="22"/>
        </w:rPr>
        <w:t xml:space="preserve"> </w:t>
      </w:r>
      <w:r w:rsidR="006B3BAD" w:rsidRPr="00483F79">
        <w:rPr>
          <w:rFonts w:ascii="Calibri" w:hAnsi="Calibri" w:cs="Calibri"/>
          <w:color w:val="000000" w:themeColor="text1"/>
          <w:sz w:val="22"/>
          <w:szCs w:val="22"/>
        </w:rPr>
        <w:t>bereit.</w:t>
      </w:r>
    </w:p>
    <w:p w14:paraId="3F268821" w14:textId="77777777" w:rsidR="00F24101" w:rsidRPr="00483F79" w:rsidRDefault="00F24101" w:rsidP="00182CB7">
      <w:pPr>
        <w:rPr>
          <w:rFonts w:ascii="Calibri" w:hAnsi="Calibri" w:cs="Calibri"/>
          <w:color w:val="000000" w:themeColor="text1"/>
          <w:sz w:val="22"/>
          <w:szCs w:val="22"/>
        </w:rPr>
      </w:pPr>
    </w:p>
    <w:p w14:paraId="0FCE6D99" w14:textId="47C34A64" w:rsidR="006551A1" w:rsidRPr="00483F79" w:rsidRDefault="003208E2" w:rsidP="00182CB7">
      <w:pPr>
        <w:rPr>
          <w:rFonts w:ascii="Calibri" w:hAnsi="Calibri" w:cs="Calibri"/>
          <w:color w:val="000000" w:themeColor="text1"/>
          <w:sz w:val="22"/>
          <w:szCs w:val="22"/>
        </w:rPr>
      </w:pPr>
      <w:r w:rsidRPr="00483F79">
        <w:rPr>
          <w:rFonts w:ascii="Calibri" w:hAnsi="Calibri" w:cs="Calibri"/>
          <w:color w:val="000000" w:themeColor="text1"/>
          <w:sz w:val="22"/>
          <w:szCs w:val="22"/>
        </w:rPr>
        <w:t>D</w:t>
      </w:r>
      <w:r w:rsidR="00725D9C" w:rsidRPr="00483F79">
        <w:rPr>
          <w:rFonts w:ascii="Calibri" w:hAnsi="Calibri" w:cs="Calibri"/>
          <w:color w:val="000000" w:themeColor="text1"/>
          <w:sz w:val="22"/>
          <w:szCs w:val="22"/>
        </w:rPr>
        <w:t>ie Kombination aus</w:t>
      </w:r>
      <w:r w:rsidRPr="00483F79">
        <w:rPr>
          <w:rFonts w:ascii="Calibri" w:hAnsi="Calibri" w:cs="Calibri"/>
          <w:color w:val="000000" w:themeColor="text1"/>
          <w:sz w:val="22"/>
          <w:szCs w:val="22"/>
        </w:rPr>
        <w:t xml:space="preserve"> VERTI-MOUNT</w:t>
      </w:r>
      <w:r w:rsidR="00725D9C" w:rsidRPr="00483F79">
        <w:rPr>
          <w:rFonts w:ascii="Calibri" w:hAnsi="Calibri" w:cs="Calibri"/>
          <w:color w:val="000000" w:themeColor="text1"/>
          <w:sz w:val="22"/>
          <w:szCs w:val="22"/>
        </w:rPr>
        <w:t>- und M20-Adapter ermöglicht darüber</w:t>
      </w:r>
      <w:r w:rsidR="00A722F3" w:rsidRPr="00483F79">
        <w:rPr>
          <w:rFonts w:ascii="Calibri" w:hAnsi="Calibri" w:cs="Calibri"/>
          <w:color w:val="000000" w:themeColor="text1"/>
          <w:sz w:val="22"/>
          <w:szCs w:val="22"/>
        </w:rPr>
        <w:t xml:space="preserve"> hinaus die senkrechte Aufstellung der PIXBAR</w:t>
      </w:r>
      <w:r w:rsidR="00B558F7">
        <w:rPr>
          <w:rFonts w:ascii="Calibri" w:hAnsi="Calibri" w:cs="Calibri"/>
          <w:color w:val="000000" w:themeColor="text1"/>
          <w:sz w:val="22"/>
          <w:szCs w:val="22"/>
        </w:rPr>
        <w:t xml:space="preserve"> </w:t>
      </w:r>
      <w:r w:rsidR="00A722F3" w:rsidRPr="00483F79">
        <w:rPr>
          <w:rFonts w:ascii="Calibri" w:hAnsi="Calibri" w:cs="Calibri"/>
          <w:color w:val="000000" w:themeColor="text1"/>
          <w:sz w:val="22"/>
          <w:szCs w:val="22"/>
        </w:rPr>
        <w:t>G2 auf einer Bodenplatte. Gleichzeitig lässt sich der VERTI-MOUNT-Adapter</w:t>
      </w:r>
      <w:r w:rsidR="00127AA0" w:rsidRPr="00483F79">
        <w:rPr>
          <w:rFonts w:ascii="Calibri" w:hAnsi="Calibri" w:cs="Calibri"/>
          <w:color w:val="000000" w:themeColor="text1"/>
          <w:sz w:val="22"/>
          <w:szCs w:val="22"/>
        </w:rPr>
        <w:t xml:space="preserve"> in Verbindung mit </w:t>
      </w:r>
      <w:r w:rsidR="00500D13">
        <w:rPr>
          <w:rFonts w:ascii="Calibri" w:hAnsi="Calibri" w:cs="Calibri"/>
          <w:color w:val="000000" w:themeColor="text1"/>
          <w:sz w:val="22"/>
          <w:szCs w:val="22"/>
        </w:rPr>
        <w:t>dem</w:t>
      </w:r>
      <w:r w:rsidR="00127AA0" w:rsidRPr="00483F79">
        <w:rPr>
          <w:rFonts w:ascii="Calibri" w:hAnsi="Calibri" w:cs="Calibri"/>
          <w:color w:val="000000" w:themeColor="text1"/>
          <w:sz w:val="22"/>
          <w:szCs w:val="22"/>
        </w:rPr>
        <w:t xml:space="preserve"> </w:t>
      </w:r>
      <w:r w:rsidR="00FE58EB">
        <w:rPr>
          <w:rFonts w:ascii="Calibri" w:hAnsi="Calibri" w:cs="Calibri"/>
          <w:color w:val="000000" w:themeColor="text1"/>
          <w:sz w:val="22"/>
          <w:szCs w:val="22"/>
        </w:rPr>
        <w:t>OMEGA BRACKET</w:t>
      </w:r>
      <w:r w:rsidR="00127AA0" w:rsidRPr="00483F79">
        <w:rPr>
          <w:rFonts w:ascii="Calibri" w:hAnsi="Calibri" w:cs="Calibri"/>
          <w:color w:val="000000" w:themeColor="text1"/>
          <w:sz w:val="22"/>
          <w:szCs w:val="22"/>
        </w:rPr>
        <w:t xml:space="preserve"> nutzen, um </w:t>
      </w:r>
      <w:r w:rsidR="00BC3BCF" w:rsidRPr="00483F79">
        <w:rPr>
          <w:rFonts w:ascii="Calibri" w:hAnsi="Calibri" w:cs="Calibri"/>
          <w:color w:val="000000" w:themeColor="text1"/>
          <w:sz w:val="22"/>
          <w:szCs w:val="22"/>
        </w:rPr>
        <w:t>bis zu drei</w:t>
      </w:r>
      <w:r w:rsidR="00127AA0" w:rsidRPr="00483F79">
        <w:rPr>
          <w:rFonts w:ascii="Calibri" w:hAnsi="Calibri" w:cs="Calibri"/>
          <w:color w:val="000000" w:themeColor="text1"/>
          <w:sz w:val="22"/>
          <w:szCs w:val="22"/>
        </w:rPr>
        <w:t xml:space="preserve"> LED-Bars</w:t>
      </w:r>
      <w:r w:rsidR="00A722F3" w:rsidRPr="00483F79">
        <w:rPr>
          <w:rFonts w:ascii="Calibri" w:hAnsi="Calibri" w:cs="Calibri"/>
          <w:color w:val="000000" w:themeColor="text1"/>
          <w:sz w:val="22"/>
          <w:szCs w:val="22"/>
        </w:rPr>
        <w:t xml:space="preserve"> </w:t>
      </w:r>
      <w:r w:rsidR="00BC3BCF" w:rsidRPr="00483F79">
        <w:rPr>
          <w:rFonts w:ascii="Calibri" w:hAnsi="Calibri" w:cs="Calibri"/>
          <w:color w:val="000000" w:themeColor="text1"/>
          <w:sz w:val="22"/>
          <w:szCs w:val="22"/>
        </w:rPr>
        <w:t xml:space="preserve">vertikal an eine </w:t>
      </w:r>
      <w:r w:rsidR="00A722F3" w:rsidRPr="00483F79">
        <w:rPr>
          <w:rFonts w:ascii="Calibri" w:hAnsi="Calibri" w:cs="Calibri"/>
          <w:color w:val="000000" w:themeColor="text1"/>
          <w:sz w:val="22"/>
          <w:szCs w:val="22"/>
        </w:rPr>
        <w:t>Traverse</w:t>
      </w:r>
      <w:r w:rsidR="00BC3BCF" w:rsidRPr="00483F79">
        <w:rPr>
          <w:rFonts w:ascii="Calibri" w:hAnsi="Calibri" w:cs="Calibri"/>
          <w:color w:val="000000" w:themeColor="text1"/>
          <w:sz w:val="22"/>
          <w:szCs w:val="22"/>
        </w:rPr>
        <w:t xml:space="preserve"> zu hängen. </w:t>
      </w:r>
      <w:r w:rsidR="003B764B" w:rsidRPr="00483F79">
        <w:rPr>
          <w:rFonts w:ascii="Calibri" w:hAnsi="Calibri" w:cs="Calibri"/>
          <w:color w:val="000000" w:themeColor="text1"/>
          <w:sz w:val="22"/>
          <w:szCs w:val="22"/>
        </w:rPr>
        <w:t>Auch die</w:t>
      </w:r>
      <w:r w:rsidR="00BC3BCF" w:rsidRPr="00483F79">
        <w:rPr>
          <w:rFonts w:ascii="Calibri" w:hAnsi="Calibri" w:cs="Calibri"/>
          <w:color w:val="000000" w:themeColor="text1"/>
          <w:sz w:val="22"/>
          <w:szCs w:val="22"/>
        </w:rPr>
        <w:t xml:space="preserve"> horizontale Truss-Montage</w:t>
      </w:r>
      <w:r w:rsidR="00610D13" w:rsidRPr="00483F79">
        <w:rPr>
          <w:rFonts w:ascii="Calibri" w:hAnsi="Calibri" w:cs="Calibri"/>
          <w:color w:val="000000" w:themeColor="text1"/>
          <w:sz w:val="22"/>
          <w:szCs w:val="22"/>
        </w:rPr>
        <w:t xml:space="preserve"> </w:t>
      </w:r>
      <w:r w:rsidR="003B764B" w:rsidRPr="00483F79">
        <w:rPr>
          <w:rFonts w:ascii="Calibri" w:hAnsi="Calibri" w:cs="Calibri"/>
          <w:color w:val="000000" w:themeColor="text1"/>
          <w:sz w:val="22"/>
          <w:szCs w:val="22"/>
        </w:rPr>
        <w:t>wird durch</w:t>
      </w:r>
      <w:r w:rsidR="00610D13" w:rsidRPr="00483F79">
        <w:rPr>
          <w:rFonts w:ascii="Calibri" w:hAnsi="Calibri" w:cs="Calibri"/>
          <w:color w:val="000000" w:themeColor="text1"/>
          <w:sz w:val="22"/>
          <w:szCs w:val="22"/>
        </w:rPr>
        <w:t xml:space="preserve"> </w:t>
      </w:r>
      <w:r w:rsidR="003B764B" w:rsidRPr="00483F79">
        <w:rPr>
          <w:rFonts w:ascii="Calibri" w:hAnsi="Calibri" w:cs="Calibri"/>
          <w:color w:val="000000" w:themeColor="text1"/>
          <w:sz w:val="22"/>
          <w:szCs w:val="22"/>
        </w:rPr>
        <w:t xml:space="preserve">die innovativen, </w:t>
      </w:r>
      <w:r w:rsidR="003B764B" w:rsidRPr="00483F79">
        <w:rPr>
          <w:rFonts w:ascii="Calibri" w:hAnsi="Calibri" w:cs="Calibri"/>
          <w:color w:val="000000" w:themeColor="text1"/>
          <w:sz w:val="22"/>
          <w:szCs w:val="22"/>
          <w:shd w:val="clear" w:color="auto" w:fill="FFFFFF"/>
        </w:rPr>
        <w:t>verstellbaren Füße der PIXBAR</w:t>
      </w:r>
      <w:r w:rsidR="00B558F7">
        <w:rPr>
          <w:rFonts w:ascii="Calibri" w:hAnsi="Calibri" w:cs="Calibri"/>
          <w:color w:val="000000" w:themeColor="text1"/>
          <w:sz w:val="22"/>
          <w:szCs w:val="22"/>
          <w:shd w:val="clear" w:color="auto" w:fill="FFFFFF"/>
        </w:rPr>
        <w:t xml:space="preserve"> </w:t>
      </w:r>
      <w:r w:rsidR="003B764B" w:rsidRPr="00483F79">
        <w:rPr>
          <w:rFonts w:ascii="Calibri" w:hAnsi="Calibri" w:cs="Calibri"/>
          <w:color w:val="000000" w:themeColor="text1"/>
          <w:sz w:val="22"/>
          <w:szCs w:val="22"/>
          <w:shd w:val="clear" w:color="auto" w:fill="FFFFFF"/>
        </w:rPr>
        <w:t>G2 Modelle erleich</w:t>
      </w:r>
      <w:r w:rsidR="00DD234A" w:rsidRPr="00483F79">
        <w:rPr>
          <w:rFonts w:ascii="Calibri" w:hAnsi="Calibri" w:cs="Calibri"/>
          <w:color w:val="000000" w:themeColor="text1"/>
          <w:sz w:val="22"/>
          <w:szCs w:val="22"/>
          <w:shd w:val="clear" w:color="auto" w:fill="FFFFFF"/>
        </w:rPr>
        <w:t>t</w:t>
      </w:r>
      <w:r w:rsidR="003B764B" w:rsidRPr="00483F79">
        <w:rPr>
          <w:rFonts w:ascii="Calibri" w:hAnsi="Calibri" w:cs="Calibri"/>
          <w:color w:val="000000" w:themeColor="text1"/>
          <w:sz w:val="22"/>
          <w:szCs w:val="22"/>
          <w:shd w:val="clear" w:color="auto" w:fill="FFFFFF"/>
        </w:rPr>
        <w:t>ert.</w:t>
      </w:r>
      <w:r w:rsidR="0066220D" w:rsidRPr="00483F79">
        <w:rPr>
          <w:rFonts w:ascii="Calibri" w:hAnsi="Calibri" w:cs="Calibri"/>
          <w:color w:val="000000" w:themeColor="text1"/>
          <w:sz w:val="22"/>
          <w:szCs w:val="22"/>
          <w:shd w:val="clear" w:color="auto" w:fill="FFFFFF"/>
        </w:rPr>
        <w:t xml:space="preserve"> Der patentierte Cameo SPIN16-Adapter </w:t>
      </w:r>
      <w:r w:rsidR="00DD234A" w:rsidRPr="00483F79">
        <w:rPr>
          <w:rFonts w:ascii="Calibri" w:hAnsi="Calibri" w:cs="Calibri"/>
          <w:color w:val="000000" w:themeColor="text1"/>
          <w:sz w:val="22"/>
          <w:szCs w:val="22"/>
          <w:shd w:val="clear" w:color="auto" w:fill="FFFFFF"/>
        </w:rPr>
        <w:t xml:space="preserve">für die integrierten 16mm TV-Zapfen </w:t>
      </w:r>
      <w:r w:rsidR="0066220D" w:rsidRPr="00483F79">
        <w:rPr>
          <w:rFonts w:ascii="Calibri" w:hAnsi="Calibri" w:cs="Calibri"/>
          <w:color w:val="000000" w:themeColor="text1"/>
          <w:sz w:val="22"/>
          <w:szCs w:val="22"/>
          <w:shd w:val="clear" w:color="auto" w:fill="FFFFFF"/>
        </w:rPr>
        <w:t>ist ebenfalls im Lieferumfang enthalten.</w:t>
      </w:r>
    </w:p>
    <w:p w14:paraId="48988E5B" w14:textId="77777777" w:rsidR="00003224" w:rsidRPr="00483F79" w:rsidRDefault="00003224" w:rsidP="00182CB7">
      <w:pPr>
        <w:rPr>
          <w:rFonts w:ascii="Calibri" w:hAnsi="Calibri" w:cs="Calibri"/>
          <w:color w:val="000000" w:themeColor="text1"/>
          <w:sz w:val="22"/>
          <w:szCs w:val="22"/>
        </w:rPr>
      </w:pPr>
    </w:p>
    <w:p w14:paraId="0A6AA263" w14:textId="32213487" w:rsidR="00DD234A" w:rsidRPr="00483F79" w:rsidRDefault="00BB24F1" w:rsidP="009F182C">
      <w:pPr>
        <w:rPr>
          <w:rFonts w:ascii="Calibri" w:hAnsi="Calibri" w:cs="Calibri"/>
          <w:b/>
          <w:bCs/>
          <w:sz w:val="22"/>
          <w:szCs w:val="22"/>
        </w:rPr>
      </w:pPr>
      <w:r w:rsidRPr="00483F79">
        <w:rPr>
          <w:rFonts w:ascii="Calibri" w:hAnsi="Calibri" w:cs="Calibri"/>
          <w:b/>
          <w:bCs/>
          <w:sz w:val="22"/>
          <w:szCs w:val="22"/>
        </w:rPr>
        <w:t xml:space="preserve">Hohe Helligkeit und </w:t>
      </w:r>
      <w:r w:rsidR="001C39A5" w:rsidRPr="00483F79">
        <w:rPr>
          <w:rFonts w:ascii="Calibri" w:hAnsi="Calibri" w:cs="Calibri"/>
          <w:b/>
          <w:bCs/>
          <w:sz w:val="22"/>
          <w:szCs w:val="22"/>
        </w:rPr>
        <w:t>Farbvielfalt</w:t>
      </w:r>
    </w:p>
    <w:p w14:paraId="607E12E7" w14:textId="055AB1B2" w:rsidR="00182CB7" w:rsidRPr="00483F79" w:rsidRDefault="00917F13" w:rsidP="00182CB7">
      <w:pPr>
        <w:rPr>
          <w:rFonts w:ascii="Calibri" w:hAnsi="Calibri" w:cs="Calibri"/>
          <w:color w:val="000000" w:themeColor="text1"/>
          <w:sz w:val="22"/>
          <w:szCs w:val="22"/>
          <w:shd w:val="clear" w:color="auto" w:fill="FFFFFF"/>
        </w:rPr>
      </w:pPr>
      <w:r w:rsidRPr="00483F79">
        <w:rPr>
          <w:rFonts w:ascii="Calibri" w:hAnsi="Calibri" w:cs="Calibri"/>
          <w:color w:val="000000" w:themeColor="text1"/>
          <w:sz w:val="22"/>
          <w:szCs w:val="22"/>
          <w:shd w:val="clear" w:color="auto" w:fill="FFFFFF"/>
        </w:rPr>
        <w:t>Beide PIXBAR</w:t>
      </w:r>
      <w:r w:rsidR="00B558F7">
        <w:rPr>
          <w:rFonts w:ascii="Calibri" w:hAnsi="Calibri" w:cs="Calibri"/>
          <w:color w:val="000000" w:themeColor="text1"/>
          <w:sz w:val="22"/>
          <w:szCs w:val="22"/>
          <w:shd w:val="clear" w:color="auto" w:fill="FFFFFF"/>
        </w:rPr>
        <w:t xml:space="preserve"> </w:t>
      </w:r>
      <w:r w:rsidRPr="00483F79">
        <w:rPr>
          <w:rFonts w:ascii="Calibri" w:hAnsi="Calibri" w:cs="Calibri"/>
          <w:color w:val="000000" w:themeColor="text1"/>
          <w:sz w:val="22"/>
          <w:szCs w:val="22"/>
          <w:shd w:val="clear" w:color="auto" w:fill="FFFFFF"/>
        </w:rPr>
        <w:t>G2 Modelle reihen 16 einzeln ansteuerbare LEDs aneinander. Während die</w:t>
      </w:r>
      <w:r w:rsidR="00BB24F1" w:rsidRPr="00483F79">
        <w:rPr>
          <w:rFonts w:ascii="Calibri" w:hAnsi="Calibri" w:cs="Calibri"/>
          <w:color w:val="000000" w:themeColor="text1"/>
          <w:sz w:val="22"/>
          <w:szCs w:val="22"/>
          <w:shd w:val="clear" w:color="auto" w:fill="FFFFFF"/>
        </w:rPr>
        <w:t xml:space="preserve"> PIXBAR</w:t>
      </w:r>
      <w:r w:rsidR="00B558F7">
        <w:rPr>
          <w:rFonts w:ascii="Calibri" w:hAnsi="Calibri" w:cs="Calibri"/>
          <w:color w:val="000000" w:themeColor="text1"/>
          <w:sz w:val="22"/>
          <w:szCs w:val="22"/>
          <w:shd w:val="clear" w:color="auto" w:fill="FFFFFF"/>
        </w:rPr>
        <w:t xml:space="preserve"> </w:t>
      </w:r>
      <w:r w:rsidR="00BB24F1" w:rsidRPr="00483F79">
        <w:rPr>
          <w:rFonts w:ascii="Calibri" w:hAnsi="Calibri" w:cs="Calibri"/>
          <w:color w:val="000000" w:themeColor="text1"/>
          <w:sz w:val="22"/>
          <w:szCs w:val="22"/>
          <w:shd w:val="clear" w:color="auto" w:fill="FFFFFF"/>
        </w:rPr>
        <w:t xml:space="preserve">400 IP G2 </w:t>
      </w:r>
      <w:r w:rsidRPr="00483F79">
        <w:rPr>
          <w:rFonts w:ascii="Calibri" w:hAnsi="Calibri" w:cs="Calibri"/>
          <w:color w:val="000000" w:themeColor="text1"/>
          <w:sz w:val="22"/>
          <w:szCs w:val="22"/>
          <w:shd w:val="clear" w:color="auto" w:fill="FFFFFF"/>
        </w:rPr>
        <w:t xml:space="preserve">mit </w:t>
      </w:r>
      <w:r w:rsidR="00BB24F1" w:rsidRPr="00483F79">
        <w:rPr>
          <w:rFonts w:ascii="Calibri" w:hAnsi="Calibri" w:cs="Calibri"/>
          <w:color w:val="000000" w:themeColor="text1"/>
          <w:sz w:val="22"/>
          <w:szCs w:val="22"/>
          <w:shd w:val="clear" w:color="auto" w:fill="FFFFFF"/>
        </w:rPr>
        <w:t xml:space="preserve">4-in-1 RGBW-LEDs </w:t>
      </w:r>
      <w:r w:rsidRPr="00483F79">
        <w:rPr>
          <w:rFonts w:ascii="Calibri" w:hAnsi="Calibri" w:cs="Calibri"/>
          <w:color w:val="000000" w:themeColor="text1"/>
          <w:sz w:val="22"/>
          <w:szCs w:val="22"/>
          <w:shd w:val="clear" w:color="auto" w:fill="FFFFFF"/>
        </w:rPr>
        <w:t xml:space="preserve">bestückt ist, erweitert de </w:t>
      </w:r>
      <w:r w:rsidR="00BB24F1" w:rsidRPr="00483F79">
        <w:rPr>
          <w:rFonts w:ascii="Calibri" w:hAnsi="Calibri" w:cs="Calibri"/>
          <w:color w:val="000000" w:themeColor="text1"/>
          <w:sz w:val="22"/>
          <w:szCs w:val="22"/>
          <w:shd w:val="clear" w:color="auto" w:fill="FFFFFF"/>
        </w:rPr>
        <w:t>PIXBAR</w:t>
      </w:r>
      <w:r w:rsidR="00B558F7">
        <w:rPr>
          <w:rFonts w:ascii="Calibri" w:hAnsi="Calibri" w:cs="Calibri"/>
          <w:color w:val="000000" w:themeColor="text1"/>
          <w:sz w:val="22"/>
          <w:szCs w:val="22"/>
          <w:shd w:val="clear" w:color="auto" w:fill="FFFFFF"/>
        </w:rPr>
        <w:t xml:space="preserve"> </w:t>
      </w:r>
      <w:r w:rsidR="00BB24F1" w:rsidRPr="00483F79">
        <w:rPr>
          <w:rFonts w:ascii="Calibri" w:hAnsi="Calibri" w:cs="Calibri"/>
          <w:color w:val="000000" w:themeColor="text1"/>
          <w:sz w:val="22"/>
          <w:szCs w:val="22"/>
          <w:shd w:val="clear" w:color="auto" w:fill="FFFFFF"/>
        </w:rPr>
        <w:t xml:space="preserve">600 IP G2 </w:t>
      </w:r>
      <w:r w:rsidRPr="00483F79">
        <w:rPr>
          <w:rFonts w:ascii="Calibri" w:hAnsi="Calibri" w:cs="Calibri"/>
          <w:color w:val="000000" w:themeColor="text1"/>
          <w:sz w:val="22"/>
          <w:szCs w:val="22"/>
          <w:shd w:val="clear" w:color="auto" w:fill="FFFFFF"/>
        </w:rPr>
        <w:t xml:space="preserve">mit ihren 6-in-1 RGBAUV-LEDs </w:t>
      </w:r>
      <w:r w:rsidR="002A113A" w:rsidRPr="00483F79">
        <w:rPr>
          <w:rFonts w:ascii="Calibri" w:hAnsi="Calibri" w:cs="Calibri"/>
          <w:color w:val="000000" w:themeColor="text1"/>
          <w:sz w:val="22"/>
          <w:szCs w:val="22"/>
          <w:shd w:val="clear" w:color="auto" w:fill="FFFFFF"/>
        </w:rPr>
        <w:t>den Farbraum um Amber- und UV-Licht.</w:t>
      </w:r>
      <w:r w:rsidRPr="00483F79">
        <w:rPr>
          <w:rFonts w:ascii="Calibri" w:hAnsi="Calibri" w:cs="Calibri"/>
          <w:color w:val="000000" w:themeColor="text1"/>
          <w:sz w:val="22"/>
          <w:szCs w:val="22"/>
          <w:shd w:val="clear" w:color="auto" w:fill="FFFFFF"/>
        </w:rPr>
        <w:t xml:space="preserve"> </w:t>
      </w:r>
      <w:r w:rsidR="00D85CAA" w:rsidRPr="00483F79">
        <w:rPr>
          <w:rFonts w:ascii="Calibri" w:hAnsi="Calibri" w:cs="Calibri"/>
          <w:color w:val="000000" w:themeColor="text1"/>
          <w:sz w:val="22"/>
          <w:szCs w:val="22"/>
          <w:shd w:val="clear" w:color="auto" w:fill="FFFFFF"/>
        </w:rPr>
        <w:t>Der Abstrahlwinkel</w:t>
      </w:r>
      <w:r w:rsidR="006B6B0A" w:rsidRPr="00483F79">
        <w:rPr>
          <w:rFonts w:ascii="Calibri" w:hAnsi="Calibri" w:cs="Calibri"/>
          <w:color w:val="000000" w:themeColor="text1"/>
          <w:sz w:val="22"/>
          <w:szCs w:val="22"/>
          <w:shd w:val="clear" w:color="auto" w:fill="FFFFFF"/>
        </w:rPr>
        <w:t xml:space="preserve"> von </w:t>
      </w:r>
      <w:r w:rsidR="00D85CAA" w:rsidRPr="00483F79">
        <w:rPr>
          <w:rFonts w:ascii="Calibri" w:hAnsi="Calibri" w:cs="Calibri"/>
          <w:color w:val="000000" w:themeColor="text1"/>
          <w:sz w:val="22"/>
          <w:szCs w:val="22"/>
          <w:shd w:val="clear" w:color="auto" w:fill="FFFFFF"/>
        </w:rPr>
        <w:t xml:space="preserve">24° </w:t>
      </w:r>
      <w:r w:rsidR="006B6B0A" w:rsidRPr="00483F79">
        <w:rPr>
          <w:rFonts w:ascii="Calibri" w:hAnsi="Calibri" w:cs="Calibri"/>
          <w:color w:val="000000" w:themeColor="text1"/>
          <w:sz w:val="22"/>
          <w:szCs w:val="22"/>
          <w:shd w:val="clear" w:color="auto" w:fill="FFFFFF"/>
        </w:rPr>
        <w:t xml:space="preserve">(PIXBAR 600 IP G2) </w:t>
      </w:r>
      <w:r w:rsidR="00D85CAA" w:rsidRPr="00483F79">
        <w:rPr>
          <w:rFonts w:ascii="Calibri" w:hAnsi="Calibri" w:cs="Calibri"/>
          <w:color w:val="000000" w:themeColor="text1"/>
          <w:sz w:val="22"/>
          <w:szCs w:val="22"/>
          <w:shd w:val="clear" w:color="auto" w:fill="FFFFFF"/>
        </w:rPr>
        <w:t xml:space="preserve">bzw. 25° </w:t>
      </w:r>
      <w:r w:rsidR="006B6B0A" w:rsidRPr="00483F79">
        <w:rPr>
          <w:rFonts w:ascii="Calibri" w:hAnsi="Calibri" w:cs="Calibri"/>
          <w:color w:val="000000" w:themeColor="text1"/>
          <w:sz w:val="22"/>
          <w:szCs w:val="22"/>
          <w:shd w:val="clear" w:color="auto" w:fill="FFFFFF"/>
        </w:rPr>
        <w:t>(PIXBAR</w:t>
      </w:r>
      <w:r w:rsidR="00B558F7">
        <w:rPr>
          <w:rFonts w:ascii="Calibri" w:hAnsi="Calibri" w:cs="Calibri"/>
          <w:color w:val="000000" w:themeColor="text1"/>
          <w:sz w:val="22"/>
          <w:szCs w:val="22"/>
          <w:shd w:val="clear" w:color="auto" w:fill="FFFFFF"/>
        </w:rPr>
        <w:t xml:space="preserve"> </w:t>
      </w:r>
      <w:r w:rsidR="006B6B0A" w:rsidRPr="00483F79">
        <w:rPr>
          <w:rFonts w:ascii="Calibri" w:hAnsi="Calibri" w:cs="Calibri"/>
          <w:color w:val="000000" w:themeColor="text1"/>
          <w:sz w:val="22"/>
          <w:szCs w:val="22"/>
          <w:shd w:val="clear" w:color="auto" w:fill="FFFFFF"/>
        </w:rPr>
        <w:t xml:space="preserve">400 IP G2) lässt sich über </w:t>
      </w:r>
      <w:r w:rsidR="00DE70C0" w:rsidRPr="00483F79">
        <w:rPr>
          <w:rFonts w:ascii="Calibri" w:hAnsi="Calibri" w:cs="Calibri"/>
          <w:color w:val="000000" w:themeColor="text1"/>
          <w:sz w:val="22"/>
          <w:szCs w:val="22"/>
          <w:shd w:val="clear" w:color="auto" w:fill="FFFFFF"/>
        </w:rPr>
        <w:t>optionale Filter auf bis zu 70° erweitern.</w:t>
      </w:r>
      <w:r w:rsidR="00F24101" w:rsidRPr="00483F79">
        <w:rPr>
          <w:rFonts w:ascii="Calibri" w:hAnsi="Calibri" w:cs="Calibri"/>
          <w:color w:val="000000" w:themeColor="text1"/>
          <w:sz w:val="22"/>
          <w:szCs w:val="22"/>
          <w:shd w:val="clear" w:color="auto" w:fill="FFFFFF"/>
        </w:rPr>
        <w:t xml:space="preserve"> Die Montage der Filter erfolgt schnell, einfach, sicher und werkzeuglos über den Einschubmechanismus der Filter-Schiene. </w:t>
      </w:r>
      <w:r w:rsidR="002A113A" w:rsidRPr="00483F79">
        <w:rPr>
          <w:rFonts w:ascii="Calibri" w:hAnsi="Calibri" w:cs="Calibri"/>
          <w:color w:val="000000" w:themeColor="text1"/>
          <w:sz w:val="22"/>
          <w:szCs w:val="22"/>
          <w:shd w:val="clear" w:color="auto" w:fill="FFFFFF"/>
        </w:rPr>
        <w:t xml:space="preserve">Für den </w:t>
      </w:r>
      <w:r w:rsidR="009F182C" w:rsidRPr="00483F79">
        <w:rPr>
          <w:rFonts w:ascii="Calibri" w:hAnsi="Calibri" w:cs="Calibri"/>
          <w:color w:val="000000" w:themeColor="text1"/>
          <w:sz w:val="22"/>
          <w:szCs w:val="22"/>
          <w:shd w:val="clear" w:color="auto" w:fill="FFFFFF"/>
        </w:rPr>
        <w:t>geräuschsensiblen Einsatz in Theatern oder TV-Studios</w:t>
      </w:r>
      <w:r w:rsidR="002A113A" w:rsidRPr="00483F79">
        <w:rPr>
          <w:rFonts w:ascii="Calibri" w:hAnsi="Calibri" w:cs="Calibri"/>
          <w:color w:val="000000" w:themeColor="text1"/>
          <w:sz w:val="22"/>
          <w:szCs w:val="22"/>
          <w:shd w:val="clear" w:color="auto" w:fill="FFFFFF"/>
        </w:rPr>
        <w:t xml:space="preserve"> </w:t>
      </w:r>
      <w:r w:rsidR="009F182C" w:rsidRPr="00483F79">
        <w:rPr>
          <w:rFonts w:ascii="Calibri" w:hAnsi="Calibri" w:cs="Calibri"/>
          <w:color w:val="000000" w:themeColor="text1"/>
          <w:sz w:val="22"/>
          <w:szCs w:val="22"/>
          <w:shd w:val="clear" w:color="auto" w:fill="FFFFFF"/>
        </w:rPr>
        <w:t xml:space="preserve">verfügt die </w:t>
      </w:r>
      <w:r w:rsidR="002A113A" w:rsidRPr="00483F79">
        <w:rPr>
          <w:rFonts w:ascii="Calibri" w:hAnsi="Calibri" w:cs="Calibri"/>
          <w:color w:val="000000" w:themeColor="text1"/>
          <w:sz w:val="22"/>
          <w:szCs w:val="22"/>
          <w:shd w:val="clear" w:color="auto" w:fill="FFFFFF"/>
        </w:rPr>
        <w:t>PIXBAR</w:t>
      </w:r>
      <w:r w:rsidR="00B558F7">
        <w:rPr>
          <w:rFonts w:ascii="Calibri" w:hAnsi="Calibri" w:cs="Calibri"/>
          <w:color w:val="000000" w:themeColor="text1"/>
          <w:sz w:val="22"/>
          <w:szCs w:val="22"/>
          <w:shd w:val="clear" w:color="auto" w:fill="FFFFFF"/>
        </w:rPr>
        <w:t xml:space="preserve"> </w:t>
      </w:r>
      <w:r w:rsidR="002A113A" w:rsidRPr="00483F79">
        <w:rPr>
          <w:rFonts w:ascii="Calibri" w:hAnsi="Calibri" w:cs="Calibri"/>
          <w:color w:val="000000" w:themeColor="text1"/>
          <w:sz w:val="22"/>
          <w:szCs w:val="22"/>
          <w:shd w:val="clear" w:color="auto" w:fill="FFFFFF"/>
        </w:rPr>
        <w:t>G2</w:t>
      </w:r>
      <w:r w:rsidR="00182CB7" w:rsidRPr="00483F79">
        <w:rPr>
          <w:rFonts w:ascii="Calibri" w:hAnsi="Calibri" w:cs="Calibri"/>
          <w:color w:val="000000" w:themeColor="text1"/>
          <w:sz w:val="22"/>
          <w:szCs w:val="22"/>
          <w:shd w:val="clear" w:color="auto" w:fill="FFFFFF"/>
        </w:rPr>
        <w:t xml:space="preserve"> </w:t>
      </w:r>
      <w:r w:rsidR="009F182C" w:rsidRPr="00483F79">
        <w:rPr>
          <w:rFonts w:ascii="Calibri" w:hAnsi="Calibri" w:cs="Calibri"/>
          <w:color w:val="000000" w:themeColor="text1"/>
          <w:sz w:val="22"/>
          <w:szCs w:val="22"/>
          <w:shd w:val="clear" w:color="auto" w:fill="FFFFFF"/>
        </w:rPr>
        <w:t xml:space="preserve">Serie über </w:t>
      </w:r>
      <w:r w:rsidR="00182CB7" w:rsidRPr="00483F79">
        <w:rPr>
          <w:rFonts w:ascii="Calibri" w:hAnsi="Calibri" w:cs="Calibri"/>
          <w:color w:val="000000" w:themeColor="text1"/>
          <w:sz w:val="22"/>
          <w:szCs w:val="22"/>
          <w:shd w:val="clear" w:color="auto" w:fill="FFFFFF"/>
        </w:rPr>
        <w:t>ein lüfterlose</w:t>
      </w:r>
      <w:r w:rsidR="009F182C" w:rsidRPr="00483F79">
        <w:rPr>
          <w:rFonts w:ascii="Calibri" w:hAnsi="Calibri" w:cs="Calibri"/>
          <w:color w:val="000000" w:themeColor="text1"/>
          <w:sz w:val="22"/>
          <w:szCs w:val="22"/>
          <w:shd w:val="clear" w:color="auto" w:fill="FFFFFF"/>
        </w:rPr>
        <w:t>s</w:t>
      </w:r>
      <w:r w:rsidR="00182CB7" w:rsidRPr="00483F79">
        <w:rPr>
          <w:rFonts w:ascii="Calibri" w:hAnsi="Calibri" w:cs="Calibri"/>
          <w:color w:val="000000" w:themeColor="text1"/>
          <w:sz w:val="22"/>
          <w:szCs w:val="22"/>
          <w:shd w:val="clear" w:color="auto" w:fill="FFFFFF"/>
        </w:rPr>
        <w:t xml:space="preserve"> Kühlungsdesign für den </w:t>
      </w:r>
      <w:r w:rsidR="009E4CB9">
        <w:rPr>
          <w:rFonts w:ascii="Calibri" w:hAnsi="Calibri" w:cs="Calibri"/>
          <w:color w:val="000000" w:themeColor="text1"/>
          <w:sz w:val="22"/>
          <w:szCs w:val="22"/>
          <w:shd w:val="clear" w:color="auto" w:fill="FFFFFF"/>
        </w:rPr>
        <w:t>geräuscharmen</w:t>
      </w:r>
      <w:r w:rsidR="00182CB7" w:rsidRPr="00483F79">
        <w:rPr>
          <w:rFonts w:ascii="Calibri" w:hAnsi="Calibri" w:cs="Calibri"/>
          <w:color w:val="000000" w:themeColor="text1"/>
          <w:sz w:val="22"/>
          <w:szCs w:val="22"/>
          <w:shd w:val="clear" w:color="auto" w:fill="FFFFFF"/>
        </w:rPr>
        <w:t xml:space="preserve"> Betrieb.</w:t>
      </w:r>
    </w:p>
    <w:p w14:paraId="40C9F1A2" w14:textId="77777777" w:rsidR="00182CB7" w:rsidRPr="00483F79" w:rsidRDefault="00182CB7" w:rsidP="00105CBE">
      <w:pPr>
        <w:rPr>
          <w:rFonts w:ascii="Calibri" w:hAnsi="Calibri" w:cs="Calibri"/>
          <w:b/>
          <w:bCs/>
          <w:sz w:val="22"/>
          <w:szCs w:val="22"/>
        </w:rPr>
      </w:pPr>
    </w:p>
    <w:p w14:paraId="399607B0" w14:textId="083CE10F" w:rsidR="005D7D83" w:rsidRPr="00483F79" w:rsidRDefault="005D7D83" w:rsidP="00105CBE">
      <w:pPr>
        <w:rPr>
          <w:rFonts w:ascii="Calibri" w:hAnsi="Calibri" w:cs="Calibri"/>
          <w:sz w:val="22"/>
          <w:szCs w:val="22"/>
        </w:rPr>
      </w:pPr>
      <w:r w:rsidRPr="00483F79">
        <w:rPr>
          <w:rFonts w:ascii="Calibri" w:hAnsi="Calibri" w:cs="Calibri"/>
          <w:sz w:val="22"/>
          <w:szCs w:val="22"/>
        </w:rPr>
        <w:t>Die neuen PIXBAR</w:t>
      </w:r>
      <w:r w:rsidR="00B558F7">
        <w:rPr>
          <w:rFonts w:ascii="Calibri" w:hAnsi="Calibri" w:cs="Calibri"/>
          <w:sz w:val="22"/>
          <w:szCs w:val="22"/>
        </w:rPr>
        <w:t xml:space="preserve"> </w:t>
      </w:r>
      <w:r w:rsidRPr="00483F79">
        <w:rPr>
          <w:rFonts w:ascii="Calibri" w:hAnsi="Calibri" w:cs="Calibri"/>
          <w:sz w:val="22"/>
          <w:szCs w:val="22"/>
        </w:rPr>
        <w:t>G2 Modelle sind ab sofort verfügbar.</w:t>
      </w:r>
    </w:p>
    <w:p w14:paraId="236E62B2" w14:textId="77777777" w:rsidR="00CC419B" w:rsidRPr="00483F79" w:rsidRDefault="00CC419B" w:rsidP="00CC419B">
      <w:pPr>
        <w:rPr>
          <w:rFonts w:ascii="Calibri" w:hAnsi="Calibri" w:cs="Calibri"/>
          <w:color w:val="000000" w:themeColor="text1"/>
          <w:sz w:val="22"/>
          <w:szCs w:val="22"/>
        </w:rPr>
      </w:pPr>
    </w:p>
    <w:p w14:paraId="3671C46F" w14:textId="000DD227" w:rsidR="003A6419" w:rsidRPr="008A2B1D" w:rsidRDefault="00A523EA" w:rsidP="006D2E7A">
      <w:pPr>
        <w:pStyle w:val="KeinLeerraum"/>
        <w:rPr>
          <w:rFonts w:ascii="Calibri" w:hAnsi="Calibri" w:cs="Calibri"/>
          <w:color w:val="000000" w:themeColor="text1"/>
          <w:sz w:val="22"/>
          <w:szCs w:val="22"/>
          <w:lang w:val="en-US"/>
        </w:rPr>
      </w:pPr>
      <w:r w:rsidRPr="008A2B1D">
        <w:rPr>
          <w:rFonts w:ascii="Calibri" w:hAnsi="Calibri" w:cs="Calibri"/>
          <w:sz w:val="22"/>
          <w:szCs w:val="22"/>
          <w:lang w:val="en-US"/>
        </w:rPr>
        <w:t xml:space="preserve">#Cameo  #ForLumenBeings  </w:t>
      </w:r>
      <w:r w:rsidRPr="008A2B1D">
        <w:rPr>
          <w:rFonts w:ascii="Calibri" w:hAnsi="Calibri"/>
          <w:color w:val="0D0D0D" w:themeColor="text1" w:themeTint="F2"/>
          <w:sz w:val="22"/>
          <w:szCs w:val="22"/>
          <w:lang w:val="en-US"/>
        </w:rPr>
        <w:t xml:space="preserve">#ProLighting  #EventTech  </w:t>
      </w:r>
      <w:r w:rsidRPr="008A2B1D">
        <w:rPr>
          <w:rFonts w:ascii="Calibri" w:hAnsi="Calibri" w:cs="Calibri"/>
          <w:color w:val="000000" w:themeColor="text1"/>
          <w:sz w:val="22"/>
          <w:szCs w:val="22"/>
          <w:lang w:val="en-US"/>
        </w:rPr>
        <w:t>#ExperienceEventTech</w:t>
      </w:r>
      <w:r w:rsidR="00F24101" w:rsidRPr="008A2B1D">
        <w:rPr>
          <w:rFonts w:ascii="Calibri" w:hAnsi="Calibri" w:cs="Calibri"/>
          <w:color w:val="000000" w:themeColor="text1"/>
          <w:sz w:val="22"/>
          <w:szCs w:val="22"/>
          <w:lang w:val="en-US"/>
        </w:rPr>
        <w:t>nology</w:t>
      </w:r>
    </w:p>
    <w:p w14:paraId="2BF223E0" w14:textId="77777777" w:rsidR="00A523EA" w:rsidRPr="008A2B1D" w:rsidRDefault="00A523EA" w:rsidP="006D2E7A">
      <w:pPr>
        <w:pStyle w:val="KeinLeerraum"/>
        <w:rPr>
          <w:rFonts w:ascii="Calibri" w:hAnsi="Calibri"/>
          <w:color w:val="0D0D0D" w:themeColor="text1" w:themeTint="F2"/>
          <w:sz w:val="22"/>
          <w:szCs w:val="22"/>
          <w:highlight w:val="yellow"/>
          <w:lang w:val="en-US"/>
        </w:rPr>
      </w:pPr>
    </w:p>
    <w:p w14:paraId="45899D35" w14:textId="24899B17" w:rsidR="00E05A29" w:rsidRPr="008A2B1D" w:rsidRDefault="006D2E7A" w:rsidP="00E05A29">
      <w:pPr>
        <w:rPr>
          <w:rStyle w:val="Hyperlink"/>
          <w:rFonts w:ascii="Calibri" w:hAnsi="Calibri" w:cs="Calibri"/>
          <w:sz w:val="22"/>
          <w:szCs w:val="22"/>
          <w:lang w:val="en-US"/>
        </w:rPr>
      </w:pPr>
      <w:proofErr w:type="spellStart"/>
      <w:r w:rsidRPr="008A2B1D">
        <w:rPr>
          <w:rFonts w:ascii="Calibri" w:hAnsi="Calibri"/>
          <w:b/>
          <w:sz w:val="22"/>
          <w:szCs w:val="22"/>
          <w:lang w:val="en-US"/>
        </w:rPr>
        <w:t>Weitere</w:t>
      </w:r>
      <w:proofErr w:type="spellEnd"/>
      <w:r w:rsidRPr="008A2B1D">
        <w:rPr>
          <w:rFonts w:ascii="Calibri" w:hAnsi="Calibri"/>
          <w:b/>
          <w:sz w:val="22"/>
          <w:szCs w:val="22"/>
          <w:lang w:val="en-US"/>
        </w:rPr>
        <w:t xml:space="preserve"> </w:t>
      </w:r>
      <w:proofErr w:type="spellStart"/>
      <w:r w:rsidRPr="008A2B1D">
        <w:rPr>
          <w:rFonts w:ascii="Calibri" w:hAnsi="Calibri"/>
          <w:b/>
          <w:sz w:val="22"/>
          <w:szCs w:val="22"/>
          <w:lang w:val="en-US"/>
        </w:rPr>
        <w:t>Informationen</w:t>
      </w:r>
      <w:proofErr w:type="spellEnd"/>
      <w:r w:rsidRPr="008A2B1D">
        <w:rPr>
          <w:rFonts w:ascii="Calibri" w:hAnsi="Calibri"/>
          <w:b/>
          <w:sz w:val="22"/>
          <w:szCs w:val="22"/>
          <w:lang w:val="en-US"/>
        </w:rPr>
        <w:t xml:space="preserve">: </w:t>
      </w:r>
    </w:p>
    <w:p w14:paraId="69E1E3FD" w14:textId="32CE8E03" w:rsidR="004F3D40" w:rsidRPr="008A2B1D" w:rsidRDefault="00000000" w:rsidP="004F3D40">
      <w:pPr>
        <w:rPr>
          <w:rStyle w:val="Hyperlink"/>
          <w:rFonts w:ascii="Calibri" w:eastAsia="Arial" w:hAnsi="Calibri"/>
          <w:sz w:val="22"/>
          <w:lang w:val="en-US"/>
        </w:rPr>
      </w:pPr>
      <w:hyperlink r:id="rId8" w:history="1">
        <w:r w:rsidR="00685646">
          <w:rPr>
            <w:rStyle w:val="Hyperlink"/>
            <w:rFonts w:ascii="Calibri" w:hAnsi="Calibri"/>
            <w:sz w:val="22"/>
            <w:lang w:val="en-US"/>
          </w:rPr>
          <w:t>cameolight.com/pixbar-g2</w:t>
        </w:r>
      </w:hyperlink>
    </w:p>
    <w:p w14:paraId="579C3CBA" w14:textId="77777777" w:rsidR="004F3D40" w:rsidRPr="008A2B1D" w:rsidRDefault="004F3D40" w:rsidP="00E05A29">
      <w:pPr>
        <w:rPr>
          <w:rFonts w:ascii="Calibri" w:hAnsi="Calibri"/>
          <w:b/>
          <w:sz w:val="22"/>
          <w:lang w:val="en-US"/>
        </w:rPr>
      </w:pPr>
    </w:p>
    <w:p w14:paraId="00077636" w14:textId="724EFFBE" w:rsidR="004F3D40" w:rsidRPr="008A2B1D" w:rsidRDefault="00000000" w:rsidP="004F3D40">
      <w:pPr>
        <w:rPr>
          <w:rStyle w:val="Hyperlink"/>
          <w:rFonts w:ascii="Calibri" w:eastAsia="Arial" w:hAnsi="Calibri"/>
          <w:color w:val="auto"/>
          <w:sz w:val="22"/>
          <w:szCs w:val="22"/>
          <w:u w:val="none"/>
          <w:lang w:val="en-US"/>
        </w:rPr>
      </w:pPr>
      <w:hyperlink r:id="rId9" w:history="1">
        <w:r w:rsidR="004F3D40" w:rsidRPr="008A2B1D">
          <w:rPr>
            <w:rStyle w:val="Hyperlink"/>
            <w:rFonts w:ascii="Calibri" w:hAnsi="Calibri" w:cs="Calibri"/>
            <w:sz w:val="22"/>
            <w:szCs w:val="22"/>
            <w:lang w:val="en-US"/>
          </w:rPr>
          <w:t>adamhall.com</w:t>
        </w:r>
      </w:hyperlink>
      <w:r w:rsidR="004F3D40" w:rsidRPr="008A2B1D">
        <w:rPr>
          <w:rFonts w:ascii="Calibri" w:hAnsi="Calibri" w:cs="Calibri"/>
          <w:sz w:val="22"/>
          <w:szCs w:val="22"/>
          <w:u w:val="single"/>
          <w:lang w:val="en-US"/>
        </w:rPr>
        <w:br/>
      </w:r>
      <w:hyperlink r:id="rId10" w:history="1">
        <w:r w:rsidR="007E1869" w:rsidRPr="008A2B1D">
          <w:rPr>
            <w:rStyle w:val="Hyperlink"/>
            <w:rFonts w:ascii="Calibri" w:eastAsia="Arial" w:hAnsi="Calibri"/>
            <w:sz w:val="22"/>
            <w:szCs w:val="22"/>
            <w:lang w:val="en-US"/>
          </w:rPr>
          <w:t>blog.adamhall.com</w:t>
        </w:r>
      </w:hyperlink>
    </w:p>
    <w:p w14:paraId="56D13903" w14:textId="77777777" w:rsidR="007E1869" w:rsidRPr="008A2B1D" w:rsidRDefault="007E1869" w:rsidP="004F3D40">
      <w:pPr>
        <w:rPr>
          <w:rStyle w:val="Hyperlink"/>
          <w:rFonts w:ascii="Calibri" w:eastAsia="Arial" w:hAnsi="Calibri"/>
          <w:b/>
          <w:bCs/>
          <w:color w:val="auto"/>
          <w:sz w:val="22"/>
          <w:szCs w:val="22"/>
          <w:u w:val="none"/>
          <w:lang w:val="en-US"/>
        </w:rPr>
      </w:pPr>
    </w:p>
    <w:p w14:paraId="2BB1391F" w14:textId="77777777" w:rsidR="00780A4D" w:rsidRPr="008A2B1D" w:rsidRDefault="00780A4D" w:rsidP="00E05A29">
      <w:pPr>
        <w:rPr>
          <w:rStyle w:val="Hyperlink"/>
          <w:rFonts w:ascii="Calibri" w:eastAsia="Arial" w:hAnsi="Calibri"/>
          <w:sz w:val="22"/>
          <w:lang w:val="en-US"/>
        </w:rPr>
      </w:pPr>
    </w:p>
    <w:p w14:paraId="48E92EA1" w14:textId="77777777" w:rsidR="004330C6" w:rsidRPr="00483F79" w:rsidRDefault="004330C6" w:rsidP="004330C6">
      <w:pPr>
        <w:pStyle w:val="KeinLeerraum"/>
        <w:rPr>
          <w:rFonts w:ascii="Calibri" w:hAnsi="Calibri"/>
          <w:b/>
          <w:color w:val="808080"/>
          <w:sz w:val="18"/>
        </w:rPr>
      </w:pPr>
      <w:r w:rsidRPr="00483F79">
        <w:rPr>
          <w:rFonts w:ascii="Calibri" w:hAnsi="Calibri"/>
          <w:b/>
          <w:color w:val="808080"/>
          <w:sz w:val="18"/>
        </w:rPr>
        <w:t>Über die Adam Hall Group</w:t>
      </w:r>
    </w:p>
    <w:p w14:paraId="2C1AB14F" w14:textId="6F1D81F6" w:rsidR="007159BB" w:rsidRPr="00483F79" w:rsidRDefault="004330C6" w:rsidP="003E291B">
      <w:pPr>
        <w:pStyle w:val="KeinLeerraum"/>
        <w:rPr>
          <w:rFonts w:ascii="Calibri" w:hAnsi="Calibri"/>
          <w:color w:val="808080"/>
          <w:sz w:val="18"/>
        </w:rPr>
      </w:pPr>
      <w:r w:rsidRPr="00483F79">
        <w:rPr>
          <w:rFonts w:ascii="Calibri" w:hAnsi="Calibri"/>
          <w:color w:val="808080"/>
          <w:sz w:val="18"/>
        </w:rPr>
        <w:t>Die Adam Hall Group ist ein führender deutscher Hersteller und Vertreiber, der Geschäftspartnern in der ganzen Welt Eventtechniklösungen anbietet. Zu den Zielgruppen zähl</w:t>
      </w:r>
      <w:r w:rsidR="00CB3E46" w:rsidRPr="00483F79">
        <w:rPr>
          <w:rFonts w:ascii="Calibri" w:hAnsi="Calibri"/>
          <w:color w:val="808080"/>
          <w:sz w:val="18"/>
        </w:rPr>
        <w:t xml:space="preserve">en Einzelhändler, B2B-Händler, </w:t>
      </w:r>
      <w:r w:rsidRPr="00483F79">
        <w:rPr>
          <w:rFonts w:ascii="Calibri" w:hAnsi="Calibri"/>
          <w:color w:val="808080"/>
          <w:sz w:val="18"/>
        </w:rPr>
        <w:t>Veranstaltungs- und Verleihfirmen, Sendestudios, AV- und Systemintegratoren, private und öffentliche Unternehmen sowie Hersteller industrieller Flightcases. Das Unternehmen bietet unter seinen Marken</w:t>
      </w:r>
      <w:r w:rsidRPr="00483F79">
        <w:rPr>
          <w:rFonts w:ascii="Calibri" w:hAnsi="Calibri"/>
          <w:b/>
          <w:color w:val="808080"/>
          <w:sz w:val="18"/>
        </w:rPr>
        <w:t xml:space="preserve"> LD Systems®, Cameo®, Gravity®, Defender®, Palmer® und Adam Hall®</w:t>
      </w:r>
      <w:r w:rsidRPr="00483F79">
        <w:rPr>
          <w:rFonts w:ascii="Calibri" w:hAnsi="Calibri"/>
          <w:color w:val="808080"/>
          <w:sz w:val="18"/>
        </w:rPr>
        <w:t xml:space="preserve"> eine breite Palette professioneller Audio- und Beleuchtungstechnik sowie Bühnenequipme</w:t>
      </w:r>
      <w:r w:rsidR="00CB3E46" w:rsidRPr="00483F79">
        <w:rPr>
          <w:rFonts w:ascii="Calibri" w:hAnsi="Calibri"/>
          <w:color w:val="808080"/>
          <w:sz w:val="18"/>
        </w:rPr>
        <w:t xml:space="preserve">nt und Flightcase-Hardware an. </w:t>
      </w:r>
      <w:r w:rsidRPr="00483F79">
        <w:rPr>
          <w:rFonts w:ascii="Calibri" w:hAnsi="Calibri"/>
          <w:color w:val="808080"/>
          <w:sz w:val="18"/>
        </w:rPr>
        <w:t>Gegründet i</w:t>
      </w:r>
      <w:r w:rsidR="006E2CFE" w:rsidRPr="00483F79">
        <w:rPr>
          <w:rFonts w:ascii="Calibri" w:hAnsi="Calibri"/>
          <w:color w:val="808080"/>
          <w:sz w:val="18"/>
        </w:rPr>
        <w:t>m Jahr</w:t>
      </w:r>
      <w:r w:rsidRPr="00483F79">
        <w:rPr>
          <w:rFonts w:ascii="Calibri" w:hAnsi="Calibri"/>
          <w:color w:val="808080"/>
          <w:sz w:val="18"/>
        </w:rPr>
        <w:t xml:space="preserve"> 1975 hat sich die Adam Hall Group zu einem modernen, innovativen Unternehmen für Eventtechnik entwickelt und verfügt in ihrem Logistics Park an ihrem Konzernsitz in der Nähe von Frankfurt am Main über 14.000 m² Lagerfläche. </w:t>
      </w:r>
      <w:r w:rsidR="00CB3E46" w:rsidRPr="00483F79">
        <w:rPr>
          <w:rFonts w:ascii="Calibri" w:hAnsi="Calibri"/>
          <w:color w:val="808080"/>
          <w:sz w:val="18"/>
        </w:rPr>
        <w:t xml:space="preserve">Dank ihres Fokus auf Wertschöpfung und Service wurde die Adam Hall Group bereits mit einer ganzen Reihe an internationalen Preisen für ihre innovativen Produktentwicklungen und ihr zukunftsweisendes Produktdesign von renommierten Institutionen wie „Red Dot“, „German Design Award“ sowie „iF Industrie Forum Design“ ausgezeichnet. </w:t>
      </w:r>
      <w:r w:rsidRPr="00483F79">
        <w:rPr>
          <w:rFonts w:ascii="Calibri" w:hAnsi="Calibri"/>
          <w:color w:val="808080"/>
          <w:sz w:val="18"/>
        </w:rPr>
        <w:t>LD Systems®, in Kooperation mit der Desig</w:t>
      </w:r>
      <w:r w:rsidR="00CB3E46" w:rsidRPr="00483F79">
        <w:rPr>
          <w:rFonts w:ascii="Calibri" w:hAnsi="Calibri"/>
          <w:color w:val="808080"/>
          <w:sz w:val="18"/>
        </w:rPr>
        <w:t>nagentur F</w:t>
      </w:r>
      <w:r w:rsidR="00CD7F18" w:rsidRPr="00483F79">
        <w:rPr>
          <w:rFonts w:ascii="Calibri" w:hAnsi="Calibri"/>
          <w:color w:val="808080"/>
          <w:sz w:val="18"/>
        </w:rPr>
        <w:t xml:space="preserve">. </w:t>
      </w:r>
      <w:r w:rsidR="00CB3E46" w:rsidRPr="00483F79">
        <w:rPr>
          <w:rFonts w:ascii="Calibri" w:hAnsi="Calibri"/>
          <w:color w:val="808080"/>
          <w:sz w:val="18"/>
        </w:rPr>
        <w:t>A</w:t>
      </w:r>
      <w:r w:rsidR="00CD7F18" w:rsidRPr="00483F79">
        <w:rPr>
          <w:rFonts w:ascii="Calibri" w:hAnsi="Calibri"/>
          <w:color w:val="808080"/>
          <w:sz w:val="18"/>
        </w:rPr>
        <w:t>.</w:t>
      </w:r>
      <w:r w:rsidR="00CB3E46" w:rsidRPr="00483F79">
        <w:rPr>
          <w:rFonts w:ascii="Calibri" w:hAnsi="Calibri"/>
          <w:color w:val="808080"/>
          <w:sz w:val="18"/>
        </w:rPr>
        <w:t xml:space="preserve"> Porsche, zeigt</w:t>
      </w:r>
      <w:r w:rsidRPr="00483F79">
        <w:rPr>
          <w:rFonts w:ascii="Calibri" w:hAnsi="Calibri"/>
          <w:color w:val="808080"/>
          <w:sz w:val="18"/>
        </w:rPr>
        <w:t xml:space="preserve"> mit ihrer ikonischen Lautsprechersäule MAUI® P900 die Zukunft des Pro-Audio-Designs und </w:t>
      </w:r>
      <w:r w:rsidR="00CB3E46" w:rsidRPr="00483F79">
        <w:rPr>
          <w:rFonts w:ascii="Calibri" w:hAnsi="Calibri"/>
          <w:color w:val="808080"/>
          <w:sz w:val="18"/>
        </w:rPr>
        <w:t>wurde dementsprechend kürzlich</w:t>
      </w:r>
      <w:r w:rsidRPr="00483F79">
        <w:rPr>
          <w:rFonts w:ascii="Calibri" w:hAnsi="Calibri"/>
          <w:color w:val="808080"/>
          <w:sz w:val="18"/>
        </w:rPr>
        <w:t xml:space="preserve"> mit dem begehrten German Design Award geehrt. Weitere Informationen über die Adam Hall Group finden Sie online auf </w:t>
      </w:r>
      <w:hyperlink r:id="rId11">
        <w:r w:rsidRPr="00483F79">
          <w:rPr>
            <w:rStyle w:val="Hyperlink"/>
            <w:rFonts w:ascii="Calibri" w:hAnsi="Calibri"/>
            <w:sz w:val="18"/>
            <w:u w:val="none"/>
          </w:rPr>
          <w:t>www.adamhall.com</w:t>
        </w:r>
      </w:hyperlink>
      <w:r w:rsidRPr="00483F79">
        <w:rPr>
          <w:rFonts w:ascii="Calibri" w:hAnsi="Calibri"/>
          <w:color w:val="808080" w:themeColor="background1" w:themeShade="80"/>
          <w:sz w:val="18"/>
        </w:rPr>
        <w:t>.</w:t>
      </w:r>
    </w:p>
    <w:p w14:paraId="5300F5D9" w14:textId="77777777" w:rsidR="000C2D39" w:rsidRPr="00483F79" w:rsidRDefault="000C2D39" w:rsidP="0046543C">
      <w:pPr>
        <w:rPr>
          <w:rFonts w:ascii="Arial" w:hAnsi="Arial"/>
          <w:sz w:val="20"/>
        </w:rPr>
      </w:pPr>
    </w:p>
    <w:sectPr w:rsidR="000C2D39" w:rsidRPr="00483F79" w:rsidSect="0046543C">
      <w:headerReference w:type="default" r:id="rId12"/>
      <w:footerReference w:type="default" r:id="rId13"/>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A0527" w14:textId="77777777" w:rsidR="00B80E6F" w:rsidRDefault="00B80E6F" w:rsidP="004330C6">
      <w:r>
        <w:separator/>
      </w:r>
    </w:p>
  </w:endnote>
  <w:endnote w:type="continuationSeparator" w:id="0">
    <w:p w14:paraId="17E2B567" w14:textId="77777777" w:rsidR="00B80E6F" w:rsidRDefault="00B80E6F" w:rsidP="004330C6">
      <w:r>
        <w:continuationSeparator/>
      </w:r>
    </w:p>
  </w:endnote>
  <w:endnote w:type="continuationNotice" w:id="1">
    <w:p w14:paraId="4D035AA4" w14:textId="77777777" w:rsidR="00B80E6F" w:rsidRDefault="00B80E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8AE8A" w14:textId="77777777" w:rsidR="004330C6" w:rsidRDefault="000264B5">
    <w:pPr>
      <w:pStyle w:val="Fuzeile"/>
    </w:pPr>
    <w:r>
      <w:rPr>
        <w:noProof/>
        <w:lang w:val="en-US" w:eastAsia="en-US" w:bidi="ar-SA"/>
      </w:rPr>
      <w:drawing>
        <wp:inline distT="0" distB="0" distL="0" distR="0" wp14:anchorId="15F779BE" wp14:editId="5C188EC6">
          <wp:extent cx="6459855" cy="398145"/>
          <wp:effectExtent l="0" t="0" r="4445" b="0"/>
          <wp:docPr id="1" name="Bild 1" descr="Fußzeile_Brands_NEU20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Fußzeile_Brands_NEU2019"/>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59855" cy="39814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7D297" w14:textId="77777777" w:rsidR="00B80E6F" w:rsidRDefault="00B80E6F" w:rsidP="004330C6">
      <w:r>
        <w:separator/>
      </w:r>
    </w:p>
  </w:footnote>
  <w:footnote w:type="continuationSeparator" w:id="0">
    <w:p w14:paraId="0B4C530B" w14:textId="77777777" w:rsidR="00B80E6F" w:rsidRDefault="00B80E6F" w:rsidP="004330C6">
      <w:r>
        <w:continuationSeparator/>
      </w:r>
    </w:p>
  </w:footnote>
  <w:footnote w:type="continuationNotice" w:id="1">
    <w:p w14:paraId="35B3F426" w14:textId="77777777" w:rsidR="00B80E6F" w:rsidRDefault="00B80E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C8EFD" w14:textId="77777777" w:rsidR="004330C6" w:rsidRPr="004304C9" w:rsidRDefault="004330C6" w:rsidP="004330C6">
    <w:pPr>
      <w:pStyle w:val="Kopfzeile"/>
      <w:jc w:val="right"/>
      <w:rPr>
        <w:u w:val="single"/>
      </w:rPr>
    </w:pPr>
    <w:r>
      <w:rPr>
        <w:noProof/>
        <w:lang w:val="en-US" w:eastAsia="en-US" w:bidi="ar-SA"/>
      </w:rPr>
      <w:drawing>
        <wp:inline distT="0" distB="0" distL="0" distR="0" wp14:anchorId="28CE6ED3" wp14:editId="127E650E">
          <wp:extent cx="1962150" cy="654050"/>
          <wp:effectExtent l="0" t="0" r="0" b="0"/>
          <wp:docPr id="9" name="Grafik 5" descr="S:\Corporate\Logos\4_6_1_ Adam Hall\4_6_1_0_Adam-Hall-Group_Dachmarke\Web\ah_logo_claim_v1_300x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rporate\Logos\4_6_1_ Adam Hall\4_6_1_0_Adam-Hall-Group_Dachmarke\Web\ah_logo_claim_v1_300x100p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54050"/>
                  </a:xfrm>
                  <a:prstGeom prst="rect">
                    <a:avLst/>
                  </a:prstGeom>
                  <a:noFill/>
                  <a:ln>
                    <a:noFill/>
                  </a:ln>
                </pic:spPr>
              </pic:pic>
            </a:graphicData>
          </a:graphic>
        </wp:inline>
      </w:drawing>
    </w:r>
  </w:p>
  <w:p w14:paraId="43765195"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6841D7"/>
    <w:multiLevelType w:val="multilevel"/>
    <w:tmpl w:val="08202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8B66377"/>
    <w:multiLevelType w:val="multilevel"/>
    <w:tmpl w:val="108AD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BBF508D"/>
    <w:multiLevelType w:val="multilevel"/>
    <w:tmpl w:val="033ED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FAC3E1F"/>
    <w:multiLevelType w:val="multilevel"/>
    <w:tmpl w:val="EE50F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82875297">
    <w:abstractNumId w:val="1"/>
  </w:num>
  <w:num w:numId="2" w16cid:durableId="713044667">
    <w:abstractNumId w:val="14"/>
  </w:num>
  <w:num w:numId="3" w16cid:durableId="124858836">
    <w:abstractNumId w:val="8"/>
  </w:num>
  <w:num w:numId="4" w16cid:durableId="1873876861">
    <w:abstractNumId w:val="17"/>
  </w:num>
  <w:num w:numId="5" w16cid:durableId="1067267101">
    <w:abstractNumId w:val="5"/>
  </w:num>
  <w:num w:numId="6" w16cid:durableId="1610889376">
    <w:abstractNumId w:val="6"/>
  </w:num>
  <w:num w:numId="7" w16cid:durableId="770128844">
    <w:abstractNumId w:val="19"/>
  </w:num>
  <w:num w:numId="8" w16cid:durableId="1984197399">
    <w:abstractNumId w:val="7"/>
  </w:num>
  <w:num w:numId="9" w16cid:durableId="786697840">
    <w:abstractNumId w:val="18"/>
  </w:num>
  <w:num w:numId="10" w16cid:durableId="1027409840">
    <w:abstractNumId w:val="3"/>
  </w:num>
  <w:num w:numId="11" w16cid:durableId="415398421">
    <w:abstractNumId w:val="15"/>
  </w:num>
  <w:num w:numId="12" w16cid:durableId="1442071086">
    <w:abstractNumId w:val="10"/>
  </w:num>
  <w:num w:numId="13" w16cid:durableId="614794064">
    <w:abstractNumId w:val="20"/>
  </w:num>
  <w:num w:numId="14" w16cid:durableId="1814517221">
    <w:abstractNumId w:val="0"/>
  </w:num>
  <w:num w:numId="15" w16cid:durableId="175385169">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16" w16cid:durableId="735781806">
    <w:abstractNumId w:val="9"/>
  </w:num>
  <w:num w:numId="17" w16cid:durableId="1313605259">
    <w:abstractNumId w:val="2"/>
  </w:num>
  <w:num w:numId="18" w16cid:durableId="1827743210">
    <w:abstractNumId w:val="16"/>
  </w:num>
  <w:num w:numId="19" w16cid:durableId="598024638">
    <w:abstractNumId w:val="4"/>
  </w:num>
  <w:num w:numId="20" w16cid:durableId="24017507">
    <w:abstractNumId w:val="11"/>
  </w:num>
  <w:num w:numId="21" w16cid:durableId="42612176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0B33"/>
    <w:rsid w:val="00003224"/>
    <w:rsid w:val="00010D62"/>
    <w:rsid w:val="00012478"/>
    <w:rsid w:val="0001272F"/>
    <w:rsid w:val="00013EB1"/>
    <w:rsid w:val="00016A96"/>
    <w:rsid w:val="0002119C"/>
    <w:rsid w:val="000264B5"/>
    <w:rsid w:val="000310C8"/>
    <w:rsid w:val="00031E80"/>
    <w:rsid w:val="000347EC"/>
    <w:rsid w:val="000374EE"/>
    <w:rsid w:val="00042DFF"/>
    <w:rsid w:val="00045C04"/>
    <w:rsid w:val="0005069C"/>
    <w:rsid w:val="00055448"/>
    <w:rsid w:val="000557F2"/>
    <w:rsid w:val="000619FA"/>
    <w:rsid w:val="00065525"/>
    <w:rsid w:val="00066B40"/>
    <w:rsid w:val="000818EA"/>
    <w:rsid w:val="00086C2C"/>
    <w:rsid w:val="000915D6"/>
    <w:rsid w:val="00092E57"/>
    <w:rsid w:val="00093AB0"/>
    <w:rsid w:val="00094AE6"/>
    <w:rsid w:val="000A5344"/>
    <w:rsid w:val="000C2D39"/>
    <w:rsid w:val="000C5BAB"/>
    <w:rsid w:val="000C6A86"/>
    <w:rsid w:val="000E3EBF"/>
    <w:rsid w:val="000F0A4E"/>
    <w:rsid w:val="00105CBE"/>
    <w:rsid w:val="00111329"/>
    <w:rsid w:val="00113115"/>
    <w:rsid w:val="00117311"/>
    <w:rsid w:val="00117B88"/>
    <w:rsid w:val="00120233"/>
    <w:rsid w:val="001205C6"/>
    <w:rsid w:val="00123946"/>
    <w:rsid w:val="00124F49"/>
    <w:rsid w:val="00127AA0"/>
    <w:rsid w:val="00134EF8"/>
    <w:rsid w:val="00135BAE"/>
    <w:rsid w:val="00144C5D"/>
    <w:rsid w:val="001452D7"/>
    <w:rsid w:val="00145E8F"/>
    <w:rsid w:val="00152521"/>
    <w:rsid w:val="001543F7"/>
    <w:rsid w:val="00162DF3"/>
    <w:rsid w:val="00164685"/>
    <w:rsid w:val="00166E69"/>
    <w:rsid w:val="00172841"/>
    <w:rsid w:val="00175DBD"/>
    <w:rsid w:val="00182CB7"/>
    <w:rsid w:val="00184D8B"/>
    <w:rsid w:val="001905C4"/>
    <w:rsid w:val="00190662"/>
    <w:rsid w:val="00197BE9"/>
    <w:rsid w:val="001A1584"/>
    <w:rsid w:val="001A27A0"/>
    <w:rsid w:val="001B0461"/>
    <w:rsid w:val="001B7E2C"/>
    <w:rsid w:val="001C15E9"/>
    <w:rsid w:val="001C39A5"/>
    <w:rsid w:val="001C5825"/>
    <w:rsid w:val="001C5D7F"/>
    <w:rsid w:val="001D3A0C"/>
    <w:rsid w:val="001D6B8D"/>
    <w:rsid w:val="001D6F99"/>
    <w:rsid w:val="001E29E8"/>
    <w:rsid w:val="001E51CC"/>
    <w:rsid w:val="001E7D25"/>
    <w:rsid w:val="001F0E84"/>
    <w:rsid w:val="0020235E"/>
    <w:rsid w:val="002034DB"/>
    <w:rsid w:val="00205109"/>
    <w:rsid w:val="002072E5"/>
    <w:rsid w:val="00207525"/>
    <w:rsid w:val="0020758C"/>
    <w:rsid w:val="002127F4"/>
    <w:rsid w:val="00214A26"/>
    <w:rsid w:val="00215123"/>
    <w:rsid w:val="00215360"/>
    <w:rsid w:val="002171CF"/>
    <w:rsid w:val="002176EA"/>
    <w:rsid w:val="00223279"/>
    <w:rsid w:val="002276DD"/>
    <w:rsid w:val="00231201"/>
    <w:rsid w:val="002339BA"/>
    <w:rsid w:val="00240C72"/>
    <w:rsid w:val="00243B58"/>
    <w:rsid w:val="0024709A"/>
    <w:rsid w:val="00247B14"/>
    <w:rsid w:val="00247EDB"/>
    <w:rsid w:val="00253E5A"/>
    <w:rsid w:val="00262160"/>
    <w:rsid w:val="0027394B"/>
    <w:rsid w:val="00280E05"/>
    <w:rsid w:val="002822E2"/>
    <w:rsid w:val="00283958"/>
    <w:rsid w:val="00285810"/>
    <w:rsid w:val="002956B9"/>
    <w:rsid w:val="002A113A"/>
    <w:rsid w:val="002A24B1"/>
    <w:rsid w:val="002A71BC"/>
    <w:rsid w:val="002B050B"/>
    <w:rsid w:val="002B1920"/>
    <w:rsid w:val="002B2157"/>
    <w:rsid w:val="002B2BC8"/>
    <w:rsid w:val="002B49DF"/>
    <w:rsid w:val="002B520A"/>
    <w:rsid w:val="002B6ABD"/>
    <w:rsid w:val="002C32D6"/>
    <w:rsid w:val="002C3433"/>
    <w:rsid w:val="002D279A"/>
    <w:rsid w:val="002D3E93"/>
    <w:rsid w:val="002D4A1E"/>
    <w:rsid w:val="002E158A"/>
    <w:rsid w:val="002E7B24"/>
    <w:rsid w:val="00301970"/>
    <w:rsid w:val="00302508"/>
    <w:rsid w:val="0030706D"/>
    <w:rsid w:val="00310642"/>
    <w:rsid w:val="00311FA5"/>
    <w:rsid w:val="00317208"/>
    <w:rsid w:val="003208E2"/>
    <w:rsid w:val="00326656"/>
    <w:rsid w:val="00327337"/>
    <w:rsid w:val="00340CFE"/>
    <w:rsid w:val="0034539C"/>
    <w:rsid w:val="003458A7"/>
    <w:rsid w:val="003520A7"/>
    <w:rsid w:val="00354360"/>
    <w:rsid w:val="003573C2"/>
    <w:rsid w:val="003613CE"/>
    <w:rsid w:val="00362474"/>
    <w:rsid w:val="00362E52"/>
    <w:rsid w:val="0036758E"/>
    <w:rsid w:val="003716B9"/>
    <w:rsid w:val="00371F2A"/>
    <w:rsid w:val="0037330B"/>
    <w:rsid w:val="0037421A"/>
    <w:rsid w:val="00374348"/>
    <w:rsid w:val="003817D3"/>
    <w:rsid w:val="003834DC"/>
    <w:rsid w:val="003864D6"/>
    <w:rsid w:val="00387F10"/>
    <w:rsid w:val="00391FEB"/>
    <w:rsid w:val="003920A4"/>
    <w:rsid w:val="00393466"/>
    <w:rsid w:val="00397D98"/>
    <w:rsid w:val="003A6419"/>
    <w:rsid w:val="003B227F"/>
    <w:rsid w:val="003B764B"/>
    <w:rsid w:val="003C3F56"/>
    <w:rsid w:val="003C7650"/>
    <w:rsid w:val="003D4491"/>
    <w:rsid w:val="003D51DC"/>
    <w:rsid w:val="003D7D24"/>
    <w:rsid w:val="003E291B"/>
    <w:rsid w:val="003E4B2D"/>
    <w:rsid w:val="003E5409"/>
    <w:rsid w:val="003F6959"/>
    <w:rsid w:val="004037C1"/>
    <w:rsid w:val="0040631A"/>
    <w:rsid w:val="00411C01"/>
    <w:rsid w:val="00415025"/>
    <w:rsid w:val="0042095F"/>
    <w:rsid w:val="00422766"/>
    <w:rsid w:val="00423486"/>
    <w:rsid w:val="00432C94"/>
    <w:rsid w:val="004330C6"/>
    <w:rsid w:val="00436349"/>
    <w:rsid w:val="0043686C"/>
    <w:rsid w:val="0043733D"/>
    <w:rsid w:val="00445DF3"/>
    <w:rsid w:val="00454E7E"/>
    <w:rsid w:val="0045598C"/>
    <w:rsid w:val="00457358"/>
    <w:rsid w:val="004624FD"/>
    <w:rsid w:val="0046543C"/>
    <w:rsid w:val="00471643"/>
    <w:rsid w:val="00477216"/>
    <w:rsid w:val="00480081"/>
    <w:rsid w:val="00483F79"/>
    <w:rsid w:val="0048445A"/>
    <w:rsid w:val="0048479D"/>
    <w:rsid w:val="00485602"/>
    <w:rsid w:val="004858F2"/>
    <w:rsid w:val="004968EC"/>
    <w:rsid w:val="004A5441"/>
    <w:rsid w:val="004A62CF"/>
    <w:rsid w:val="004B5C13"/>
    <w:rsid w:val="004B6B8C"/>
    <w:rsid w:val="004C0829"/>
    <w:rsid w:val="004C0B62"/>
    <w:rsid w:val="004C33CB"/>
    <w:rsid w:val="004C3EC2"/>
    <w:rsid w:val="004D54E9"/>
    <w:rsid w:val="004E5409"/>
    <w:rsid w:val="004F0BAD"/>
    <w:rsid w:val="004F386E"/>
    <w:rsid w:val="004F3D40"/>
    <w:rsid w:val="004F5412"/>
    <w:rsid w:val="004F6E2D"/>
    <w:rsid w:val="00500D13"/>
    <w:rsid w:val="00507E4C"/>
    <w:rsid w:val="00511C7E"/>
    <w:rsid w:val="00512A72"/>
    <w:rsid w:val="00514579"/>
    <w:rsid w:val="005208EC"/>
    <w:rsid w:val="005213E5"/>
    <w:rsid w:val="00523036"/>
    <w:rsid w:val="00532A65"/>
    <w:rsid w:val="00540B32"/>
    <w:rsid w:val="00541386"/>
    <w:rsid w:val="0054267D"/>
    <w:rsid w:val="00546632"/>
    <w:rsid w:val="00546AE6"/>
    <w:rsid w:val="00563E2E"/>
    <w:rsid w:val="00567A8E"/>
    <w:rsid w:val="00570500"/>
    <w:rsid w:val="005734B4"/>
    <w:rsid w:val="005744F5"/>
    <w:rsid w:val="00576210"/>
    <w:rsid w:val="0057690B"/>
    <w:rsid w:val="00577A2D"/>
    <w:rsid w:val="005876FE"/>
    <w:rsid w:val="00587895"/>
    <w:rsid w:val="00587CCD"/>
    <w:rsid w:val="005B0091"/>
    <w:rsid w:val="005B49DD"/>
    <w:rsid w:val="005B7BB6"/>
    <w:rsid w:val="005C0807"/>
    <w:rsid w:val="005C3632"/>
    <w:rsid w:val="005C4A93"/>
    <w:rsid w:val="005D45A1"/>
    <w:rsid w:val="005D5C43"/>
    <w:rsid w:val="005D7D83"/>
    <w:rsid w:val="005E081F"/>
    <w:rsid w:val="005E37B4"/>
    <w:rsid w:val="005E4FBE"/>
    <w:rsid w:val="005F0633"/>
    <w:rsid w:val="005F2899"/>
    <w:rsid w:val="005F3FF6"/>
    <w:rsid w:val="005F4BAD"/>
    <w:rsid w:val="00600743"/>
    <w:rsid w:val="006009FE"/>
    <w:rsid w:val="00605CC6"/>
    <w:rsid w:val="00610CDC"/>
    <w:rsid w:val="00610D13"/>
    <w:rsid w:val="00624596"/>
    <w:rsid w:val="00625995"/>
    <w:rsid w:val="0063132F"/>
    <w:rsid w:val="00633CC0"/>
    <w:rsid w:val="00640BCD"/>
    <w:rsid w:val="00645AA1"/>
    <w:rsid w:val="00647C22"/>
    <w:rsid w:val="00652A61"/>
    <w:rsid w:val="00653E03"/>
    <w:rsid w:val="006551A1"/>
    <w:rsid w:val="0066220D"/>
    <w:rsid w:val="0066245C"/>
    <w:rsid w:val="00662D0E"/>
    <w:rsid w:val="0066481D"/>
    <w:rsid w:val="00665B51"/>
    <w:rsid w:val="00671046"/>
    <w:rsid w:val="00677D56"/>
    <w:rsid w:val="006811A8"/>
    <w:rsid w:val="00683F82"/>
    <w:rsid w:val="00685646"/>
    <w:rsid w:val="00691110"/>
    <w:rsid w:val="006A0E8D"/>
    <w:rsid w:val="006A2095"/>
    <w:rsid w:val="006A2793"/>
    <w:rsid w:val="006A4552"/>
    <w:rsid w:val="006A7EAF"/>
    <w:rsid w:val="006B3BAD"/>
    <w:rsid w:val="006B6B0A"/>
    <w:rsid w:val="006C10C6"/>
    <w:rsid w:val="006C2544"/>
    <w:rsid w:val="006C2799"/>
    <w:rsid w:val="006C42EE"/>
    <w:rsid w:val="006C45CF"/>
    <w:rsid w:val="006D2E7A"/>
    <w:rsid w:val="006E2CFE"/>
    <w:rsid w:val="006E651F"/>
    <w:rsid w:val="006E767C"/>
    <w:rsid w:val="006F06DE"/>
    <w:rsid w:val="006F7A48"/>
    <w:rsid w:val="007009A4"/>
    <w:rsid w:val="00700CFB"/>
    <w:rsid w:val="00710883"/>
    <w:rsid w:val="007153F5"/>
    <w:rsid w:val="007159BB"/>
    <w:rsid w:val="00721C7D"/>
    <w:rsid w:val="0072231E"/>
    <w:rsid w:val="00722C64"/>
    <w:rsid w:val="00723BDD"/>
    <w:rsid w:val="00725D9C"/>
    <w:rsid w:val="0073349D"/>
    <w:rsid w:val="00735620"/>
    <w:rsid w:val="00741C5C"/>
    <w:rsid w:val="00745291"/>
    <w:rsid w:val="007473EB"/>
    <w:rsid w:val="00753699"/>
    <w:rsid w:val="007639BF"/>
    <w:rsid w:val="0077345C"/>
    <w:rsid w:val="00775BF5"/>
    <w:rsid w:val="00780A4D"/>
    <w:rsid w:val="007813BD"/>
    <w:rsid w:val="00783DE7"/>
    <w:rsid w:val="00784AE9"/>
    <w:rsid w:val="00786582"/>
    <w:rsid w:val="00786A1C"/>
    <w:rsid w:val="00794BD0"/>
    <w:rsid w:val="007A64D1"/>
    <w:rsid w:val="007B1805"/>
    <w:rsid w:val="007B265A"/>
    <w:rsid w:val="007B2CBF"/>
    <w:rsid w:val="007B7219"/>
    <w:rsid w:val="007B7E23"/>
    <w:rsid w:val="007C398C"/>
    <w:rsid w:val="007C51E2"/>
    <w:rsid w:val="007C6526"/>
    <w:rsid w:val="007C7643"/>
    <w:rsid w:val="007D00BE"/>
    <w:rsid w:val="007D2FC6"/>
    <w:rsid w:val="007D3C3F"/>
    <w:rsid w:val="007D7F23"/>
    <w:rsid w:val="007E04F9"/>
    <w:rsid w:val="007E1869"/>
    <w:rsid w:val="007E4B69"/>
    <w:rsid w:val="007F3035"/>
    <w:rsid w:val="007F7D01"/>
    <w:rsid w:val="0080094D"/>
    <w:rsid w:val="008015C5"/>
    <w:rsid w:val="00801D20"/>
    <w:rsid w:val="00806772"/>
    <w:rsid w:val="008154EE"/>
    <w:rsid w:val="008209B3"/>
    <w:rsid w:val="00821AA6"/>
    <w:rsid w:val="00824411"/>
    <w:rsid w:val="00826038"/>
    <w:rsid w:val="00827FBE"/>
    <w:rsid w:val="00831818"/>
    <w:rsid w:val="00832710"/>
    <w:rsid w:val="00835B97"/>
    <w:rsid w:val="00837D8C"/>
    <w:rsid w:val="00840293"/>
    <w:rsid w:val="008474CD"/>
    <w:rsid w:val="008635C3"/>
    <w:rsid w:val="00870A92"/>
    <w:rsid w:val="00872F41"/>
    <w:rsid w:val="00876DB0"/>
    <w:rsid w:val="00884D6B"/>
    <w:rsid w:val="008876E8"/>
    <w:rsid w:val="008958F2"/>
    <w:rsid w:val="008A0CC1"/>
    <w:rsid w:val="008A2B1D"/>
    <w:rsid w:val="008C5A92"/>
    <w:rsid w:val="008D22AA"/>
    <w:rsid w:val="008D270D"/>
    <w:rsid w:val="008D5D01"/>
    <w:rsid w:val="008E0434"/>
    <w:rsid w:val="008E12E9"/>
    <w:rsid w:val="008E327B"/>
    <w:rsid w:val="008E6B61"/>
    <w:rsid w:val="008F12AC"/>
    <w:rsid w:val="008F2D79"/>
    <w:rsid w:val="008F3AD1"/>
    <w:rsid w:val="008F6AC8"/>
    <w:rsid w:val="00903328"/>
    <w:rsid w:val="00904362"/>
    <w:rsid w:val="009043CD"/>
    <w:rsid w:val="00905794"/>
    <w:rsid w:val="00913A6C"/>
    <w:rsid w:val="0091412C"/>
    <w:rsid w:val="00916F1C"/>
    <w:rsid w:val="00917F13"/>
    <w:rsid w:val="00920BFE"/>
    <w:rsid w:val="0092757C"/>
    <w:rsid w:val="00933D02"/>
    <w:rsid w:val="009449DC"/>
    <w:rsid w:val="00947AFA"/>
    <w:rsid w:val="0095102E"/>
    <w:rsid w:val="0095148D"/>
    <w:rsid w:val="00956CE1"/>
    <w:rsid w:val="009643EB"/>
    <w:rsid w:val="00965D32"/>
    <w:rsid w:val="00971B78"/>
    <w:rsid w:val="0097368B"/>
    <w:rsid w:val="009778CC"/>
    <w:rsid w:val="00981769"/>
    <w:rsid w:val="00983DED"/>
    <w:rsid w:val="00984953"/>
    <w:rsid w:val="009865C4"/>
    <w:rsid w:val="009877DC"/>
    <w:rsid w:val="009A4D2C"/>
    <w:rsid w:val="009B1426"/>
    <w:rsid w:val="009B56F9"/>
    <w:rsid w:val="009B5B18"/>
    <w:rsid w:val="009C2121"/>
    <w:rsid w:val="009C2FC3"/>
    <w:rsid w:val="009C69EC"/>
    <w:rsid w:val="009E3A51"/>
    <w:rsid w:val="009E41F8"/>
    <w:rsid w:val="009E423B"/>
    <w:rsid w:val="009E4CB9"/>
    <w:rsid w:val="009E7449"/>
    <w:rsid w:val="009F0FB4"/>
    <w:rsid w:val="009F182C"/>
    <w:rsid w:val="009F251E"/>
    <w:rsid w:val="009F3620"/>
    <w:rsid w:val="00A04C99"/>
    <w:rsid w:val="00A14231"/>
    <w:rsid w:val="00A17E32"/>
    <w:rsid w:val="00A24F5E"/>
    <w:rsid w:val="00A505C3"/>
    <w:rsid w:val="00A50DD0"/>
    <w:rsid w:val="00A523EA"/>
    <w:rsid w:val="00A55ECE"/>
    <w:rsid w:val="00A57A45"/>
    <w:rsid w:val="00A642D6"/>
    <w:rsid w:val="00A65CF8"/>
    <w:rsid w:val="00A707A3"/>
    <w:rsid w:val="00A71B6D"/>
    <w:rsid w:val="00A722F3"/>
    <w:rsid w:val="00A738EB"/>
    <w:rsid w:val="00A80D3D"/>
    <w:rsid w:val="00A81D2C"/>
    <w:rsid w:val="00A9154B"/>
    <w:rsid w:val="00A947D9"/>
    <w:rsid w:val="00A96844"/>
    <w:rsid w:val="00AA02A4"/>
    <w:rsid w:val="00AA7DEA"/>
    <w:rsid w:val="00AB080D"/>
    <w:rsid w:val="00AB4CD5"/>
    <w:rsid w:val="00AC0AC7"/>
    <w:rsid w:val="00AC1756"/>
    <w:rsid w:val="00AC6A98"/>
    <w:rsid w:val="00AD56FA"/>
    <w:rsid w:val="00AE0BCA"/>
    <w:rsid w:val="00AF5808"/>
    <w:rsid w:val="00AF5B54"/>
    <w:rsid w:val="00AF613A"/>
    <w:rsid w:val="00AF6B32"/>
    <w:rsid w:val="00B02624"/>
    <w:rsid w:val="00B05AE5"/>
    <w:rsid w:val="00B33379"/>
    <w:rsid w:val="00B42287"/>
    <w:rsid w:val="00B42DDB"/>
    <w:rsid w:val="00B43B48"/>
    <w:rsid w:val="00B45F52"/>
    <w:rsid w:val="00B50A23"/>
    <w:rsid w:val="00B51C51"/>
    <w:rsid w:val="00B558F7"/>
    <w:rsid w:val="00B5762E"/>
    <w:rsid w:val="00B66CBC"/>
    <w:rsid w:val="00B67F35"/>
    <w:rsid w:val="00B712D5"/>
    <w:rsid w:val="00B74DAC"/>
    <w:rsid w:val="00B76096"/>
    <w:rsid w:val="00B80E6F"/>
    <w:rsid w:val="00B83505"/>
    <w:rsid w:val="00B85A1B"/>
    <w:rsid w:val="00B87AC6"/>
    <w:rsid w:val="00B943F0"/>
    <w:rsid w:val="00B97CF5"/>
    <w:rsid w:val="00BA6FAC"/>
    <w:rsid w:val="00BA750F"/>
    <w:rsid w:val="00BA761B"/>
    <w:rsid w:val="00BB24F1"/>
    <w:rsid w:val="00BC2C84"/>
    <w:rsid w:val="00BC3BCF"/>
    <w:rsid w:val="00BC4B5A"/>
    <w:rsid w:val="00BD18F0"/>
    <w:rsid w:val="00BD2BBB"/>
    <w:rsid w:val="00BD44DC"/>
    <w:rsid w:val="00BF0090"/>
    <w:rsid w:val="00C028A4"/>
    <w:rsid w:val="00C047B0"/>
    <w:rsid w:val="00C070F9"/>
    <w:rsid w:val="00C1680C"/>
    <w:rsid w:val="00C2102F"/>
    <w:rsid w:val="00C25136"/>
    <w:rsid w:val="00C32601"/>
    <w:rsid w:val="00C328A4"/>
    <w:rsid w:val="00C34EC8"/>
    <w:rsid w:val="00C3535E"/>
    <w:rsid w:val="00C428E1"/>
    <w:rsid w:val="00C432CE"/>
    <w:rsid w:val="00C4796C"/>
    <w:rsid w:val="00C47DE7"/>
    <w:rsid w:val="00C66F10"/>
    <w:rsid w:val="00C73F0D"/>
    <w:rsid w:val="00C75511"/>
    <w:rsid w:val="00C76AE7"/>
    <w:rsid w:val="00C77231"/>
    <w:rsid w:val="00C77975"/>
    <w:rsid w:val="00C7798D"/>
    <w:rsid w:val="00C81614"/>
    <w:rsid w:val="00C85C87"/>
    <w:rsid w:val="00C87824"/>
    <w:rsid w:val="00CA04B3"/>
    <w:rsid w:val="00CB3E46"/>
    <w:rsid w:val="00CB5540"/>
    <w:rsid w:val="00CB6C44"/>
    <w:rsid w:val="00CC419B"/>
    <w:rsid w:val="00CC4FA9"/>
    <w:rsid w:val="00CD167B"/>
    <w:rsid w:val="00CD7F18"/>
    <w:rsid w:val="00CE28E2"/>
    <w:rsid w:val="00CE5003"/>
    <w:rsid w:val="00CE5818"/>
    <w:rsid w:val="00CF3409"/>
    <w:rsid w:val="00D00355"/>
    <w:rsid w:val="00D05CC6"/>
    <w:rsid w:val="00D1525D"/>
    <w:rsid w:val="00D178AD"/>
    <w:rsid w:val="00D20244"/>
    <w:rsid w:val="00D221CA"/>
    <w:rsid w:val="00D36541"/>
    <w:rsid w:val="00D36F86"/>
    <w:rsid w:val="00D37E7B"/>
    <w:rsid w:val="00D43F01"/>
    <w:rsid w:val="00D45AF7"/>
    <w:rsid w:val="00D50FF0"/>
    <w:rsid w:val="00D52D14"/>
    <w:rsid w:val="00D60883"/>
    <w:rsid w:val="00D60CED"/>
    <w:rsid w:val="00D715E2"/>
    <w:rsid w:val="00D725A2"/>
    <w:rsid w:val="00D7514C"/>
    <w:rsid w:val="00D85CAA"/>
    <w:rsid w:val="00D86827"/>
    <w:rsid w:val="00D87DE6"/>
    <w:rsid w:val="00D90F15"/>
    <w:rsid w:val="00D915C1"/>
    <w:rsid w:val="00D93288"/>
    <w:rsid w:val="00DA1C53"/>
    <w:rsid w:val="00DA2287"/>
    <w:rsid w:val="00DB0450"/>
    <w:rsid w:val="00DB1568"/>
    <w:rsid w:val="00DB37E7"/>
    <w:rsid w:val="00DC1B36"/>
    <w:rsid w:val="00DC5AC5"/>
    <w:rsid w:val="00DD0C9B"/>
    <w:rsid w:val="00DD14C9"/>
    <w:rsid w:val="00DD234A"/>
    <w:rsid w:val="00DD7C95"/>
    <w:rsid w:val="00DE01C7"/>
    <w:rsid w:val="00DE22EF"/>
    <w:rsid w:val="00DE295B"/>
    <w:rsid w:val="00DE2FD9"/>
    <w:rsid w:val="00DE43FC"/>
    <w:rsid w:val="00DE5608"/>
    <w:rsid w:val="00DE5619"/>
    <w:rsid w:val="00DE5CC5"/>
    <w:rsid w:val="00DE70C0"/>
    <w:rsid w:val="00DE7198"/>
    <w:rsid w:val="00DF0289"/>
    <w:rsid w:val="00DF7668"/>
    <w:rsid w:val="00E05A29"/>
    <w:rsid w:val="00E06A56"/>
    <w:rsid w:val="00E1081B"/>
    <w:rsid w:val="00E111CF"/>
    <w:rsid w:val="00E11A14"/>
    <w:rsid w:val="00E1435A"/>
    <w:rsid w:val="00E1626C"/>
    <w:rsid w:val="00E22AAF"/>
    <w:rsid w:val="00E24D88"/>
    <w:rsid w:val="00E3693F"/>
    <w:rsid w:val="00E36E62"/>
    <w:rsid w:val="00E374A2"/>
    <w:rsid w:val="00E4607C"/>
    <w:rsid w:val="00E50721"/>
    <w:rsid w:val="00E53A82"/>
    <w:rsid w:val="00E656F4"/>
    <w:rsid w:val="00E65984"/>
    <w:rsid w:val="00E72BA6"/>
    <w:rsid w:val="00E8278D"/>
    <w:rsid w:val="00E84890"/>
    <w:rsid w:val="00E8654F"/>
    <w:rsid w:val="00E86932"/>
    <w:rsid w:val="00E914A3"/>
    <w:rsid w:val="00E94C2E"/>
    <w:rsid w:val="00E9699A"/>
    <w:rsid w:val="00EA107B"/>
    <w:rsid w:val="00EA1913"/>
    <w:rsid w:val="00EB4FE9"/>
    <w:rsid w:val="00EC5E6B"/>
    <w:rsid w:val="00ED5FC7"/>
    <w:rsid w:val="00EE0A6D"/>
    <w:rsid w:val="00EE0F8A"/>
    <w:rsid w:val="00EF78D6"/>
    <w:rsid w:val="00F00F40"/>
    <w:rsid w:val="00F03713"/>
    <w:rsid w:val="00F10AE8"/>
    <w:rsid w:val="00F1313D"/>
    <w:rsid w:val="00F14855"/>
    <w:rsid w:val="00F20970"/>
    <w:rsid w:val="00F21E77"/>
    <w:rsid w:val="00F22EA0"/>
    <w:rsid w:val="00F22FA9"/>
    <w:rsid w:val="00F24101"/>
    <w:rsid w:val="00F27082"/>
    <w:rsid w:val="00F36095"/>
    <w:rsid w:val="00F36D0D"/>
    <w:rsid w:val="00F40FC9"/>
    <w:rsid w:val="00F4178D"/>
    <w:rsid w:val="00F43EA8"/>
    <w:rsid w:val="00F46090"/>
    <w:rsid w:val="00F46FC0"/>
    <w:rsid w:val="00F5035A"/>
    <w:rsid w:val="00F57AD8"/>
    <w:rsid w:val="00F62431"/>
    <w:rsid w:val="00F67DCB"/>
    <w:rsid w:val="00F80043"/>
    <w:rsid w:val="00F85366"/>
    <w:rsid w:val="00F8784C"/>
    <w:rsid w:val="00F9352C"/>
    <w:rsid w:val="00F9640B"/>
    <w:rsid w:val="00FA0750"/>
    <w:rsid w:val="00FA0EA2"/>
    <w:rsid w:val="00FA21A8"/>
    <w:rsid w:val="00FA5790"/>
    <w:rsid w:val="00FB09DA"/>
    <w:rsid w:val="00FB796E"/>
    <w:rsid w:val="00FC2346"/>
    <w:rsid w:val="00FC505E"/>
    <w:rsid w:val="00FC51BC"/>
    <w:rsid w:val="00FD63AF"/>
    <w:rsid w:val="00FE041A"/>
    <w:rsid w:val="00FE2FFB"/>
    <w:rsid w:val="00FE5893"/>
    <w:rsid w:val="00FE58EB"/>
    <w:rsid w:val="00FF33EF"/>
    <w:rsid w:val="00FF50D4"/>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973513"/>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9B3"/>
    <w:rPr>
      <w:rFonts w:ascii="Times New Roman" w:eastAsia="Times New Roman" w:hAnsi="Times New Roman" w:cs="Times New Roman"/>
    </w:rPr>
  </w:style>
  <w:style w:type="paragraph" w:styleId="berschrift1">
    <w:name w:val="heading 1"/>
    <w:basedOn w:val="Standard"/>
    <w:link w:val="berschrift1Zchn"/>
    <w:uiPriority w:val="9"/>
    <w:qFormat/>
    <w:rsid w:val="00971B78"/>
    <w:pPr>
      <w:spacing w:before="100" w:beforeAutospacing="1" w:after="100" w:afterAutospacing="1"/>
      <w:outlineLvl w:val="0"/>
    </w:pPr>
    <w:rPr>
      <w:b/>
      <w:bCs/>
      <w:kern w:val="36"/>
      <w:sz w:val="48"/>
      <w:szCs w:val="48"/>
      <w:lang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semiHidden/>
    <w:unhideWhenUsed/>
    <w:rsid w:val="00432C94"/>
    <w:rPr>
      <w:sz w:val="20"/>
      <w:szCs w:val="20"/>
    </w:rPr>
  </w:style>
  <w:style w:type="character" w:customStyle="1" w:styleId="KommentartextZchn">
    <w:name w:val="Kommentartext Zchn"/>
    <w:basedOn w:val="Absatz-Standardschriftart"/>
    <w:link w:val="Kommentartext"/>
    <w:uiPriority w:val="99"/>
    <w:semiHidden/>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971B78"/>
    <w:rPr>
      <w:rFonts w:ascii="Times New Roman" w:eastAsia="Times New Roman" w:hAnsi="Times New Roman" w:cs="Times New Roman"/>
      <w:b/>
      <w:bCs/>
      <w:kern w:val="36"/>
      <w:sz w:val="48"/>
      <w:szCs w:val="48"/>
      <w:lang w:bidi="ar-SA"/>
    </w:rPr>
  </w:style>
  <w:style w:type="character" w:customStyle="1" w:styleId="h4">
    <w:name w:val="h4"/>
    <w:basedOn w:val="Absatz-Standardschriftart"/>
    <w:rsid w:val="00971B78"/>
  </w:style>
  <w:style w:type="character" w:customStyle="1" w:styleId="NichtaufgelsteErwhnung1">
    <w:name w:val="Nicht aufgelöste Erwähnung1"/>
    <w:basedOn w:val="Absatz-Standardschriftart"/>
    <w:uiPriority w:val="99"/>
    <w:semiHidden/>
    <w:unhideWhenUsed/>
    <w:rsid w:val="00AF6B32"/>
    <w:rPr>
      <w:color w:val="605E5C"/>
      <w:shd w:val="clear" w:color="auto" w:fill="E1DFDD"/>
    </w:rPr>
  </w:style>
  <w:style w:type="paragraph" w:styleId="StandardWeb">
    <w:name w:val="Normal (Web)"/>
    <w:basedOn w:val="Standard"/>
    <w:uiPriority w:val="99"/>
    <w:unhideWhenUsed/>
    <w:rsid w:val="00625995"/>
    <w:pPr>
      <w:spacing w:before="100" w:beforeAutospacing="1" w:after="100" w:afterAutospacing="1"/>
    </w:pPr>
    <w:rPr>
      <w:lang w:bidi="ar-SA"/>
    </w:rPr>
  </w:style>
  <w:style w:type="character" w:styleId="NichtaufgelsteErwhnung">
    <w:name w:val="Unresolved Mention"/>
    <w:basedOn w:val="Absatz-Standardschriftart"/>
    <w:uiPriority w:val="99"/>
    <w:semiHidden/>
    <w:unhideWhenUsed/>
    <w:rsid w:val="007E18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14308">
      <w:bodyDiv w:val="1"/>
      <w:marLeft w:val="0"/>
      <w:marRight w:val="0"/>
      <w:marTop w:val="0"/>
      <w:marBottom w:val="0"/>
      <w:divBdr>
        <w:top w:val="none" w:sz="0" w:space="0" w:color="auto"/>
        <w:left w:val="none" w:sz="0" w:space="0" w:color="auto"/>
        <w:bottom w:val="none" w:sz="0" w:space="0" w:color="auto"/>
        <w:right w:val="none" w:sz="0" w:space="0" w:color="auto"/>
      </w:divBdr>
    </w:div>
    <w:div w:id="88893278">
      <w:bodyDiv w:val="1"/>
      <w:marLeft w:val="0"/>
      <w:marRight w:val="0"/>
      <w:marTop w:val="0"/>
      <w:marBottom w:val="0"/>
      <w:divBdr>
        <w:top w:val="none" w:sz="0" w:space="0" w:color="auto"/>
        <w:left w:val="none" w:sz="0" w:space="0" w:color="auto"/>
        <w:bottom w:val="none" w:sz="0" w:space="0" w:color="auto"/>
        <w:right w:val="none" w:sz="0" w:space="0" w:color="auto"/>
      </w:divBdr>
    </w:div>
    <w:div w:id="111174097">
      <w:bodyDiv w:val="1"/>
      <w:marLeft w:val="0"/>
      <w:marRight w:val="0"/>
      <w:marTop w:val="0"/>
      <w:marBottom w:val="0"/>
      <w:divBdr>
        <w:top w:val="none" w:sz="0" w:space="0" w:color="auto"/>
        <w:left w:val="none" w:sz="0" w:space="0" w:color="auto"/>
        <w:bottom w:val="none" w:sz="0" w:space="0" w:color="auto"/>
        <w:right w:val="none" w:sz="0" w:space="0" w:color="auto"/>
      </w:divBdr>
    </w:div>
    <w:div w:id="127943883">
      <w:bodyDiv w:val="1"/>
      <w:marLeft w:val="0"/>
      <w:marRight w:val="0"/>
      <w:marTop w:val="0"/>
      <w:marBottom w:val="0"/>
      <w:divBdr>
        <w:top w:val="none" w:sz="0" w:space="0" w:color="auto"/>
        <w:left w:val="none" w:sz="0" w:space="0" w:color="auto"/>
        <w:bottom w:val="none" w:sz="0" w:space="0" w:color="auto"/>
        <w:right w:val="none" w:sz="0" w:space="0" w:color="auto"/>
      </w:divBdr>
    </w:div>
    <w:div w:id="159198769">
      <w:bodyDiv w:val="1"/>
      <w:marLeft w:val="0"/>
      <w:marRight w:val="0"/>
      <w:marTop w:val="0"/>
      <w:marBottom w:val="0"/>
      <w:divBdr>
        <w:top w:val="none" w:sz="0" w:space="0" w:color="auto"/>
        <w:left w:val="none" w:sz="0" w:space="0" w:color="auto"/>
        <w:bottom w:val="none" w:sz="0" w:space="0" w:color="auto"/>
        <w:right w:val="none" w:sz="0" w:space="0" w:color="auto"/>
      </w:divBdr>
    </w:div>
    <w:div w:id="171140440">
      <w:bodyDiv w:val="1"/>
      <w:marLeft w:val="0"/>
      <w:marRight w:val="0"/>
      <w:marTop w:val="0"/>
      <w:marBottom w:val="0"/>
      <w:divBdr>
        <w:top w:val="none" w:sz="0" w:space="0" w:color="auto"/>
        <w:left w:val="none" w:sz="0" w:space="0" w:color="auto"/>
        <w:bottom w:val="none" w:sz="0" w:space="0" w:color="auto"/>
        <w:right w:val="none" w:sz="0" w:space="0" w:color="auto"/>
      </w:divBdr>
    </w:div>
    <w:div w:id="190538632">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214850978">
      <w:bodyDiv w:val="1"/>
      <w:marLeft w:val="0"/>
      <w:marRight w:val="0"/>
      <w:marTop w:val="0"/>
      <w:marBottom w:val="0"/>
      <w:divBdr>
        <w:top w:val="none" w:sz="0" w:space="0" w:color="auto"/>
        <w:left w:val="none" w:sz="0" w:space="0" w:color="auto"/>
        <w:bottom w:val="none" w:sz="0" w:space="0" w:color="auto"/>
        <w:right w:val="none" w:sz="0" w:space="0" w:color="auto"/>
      </w:divBdr>
    </w:div>
    <w:div w:id="419261086">
      <w:bodyDiv w:val="1"/>
      <w:marLeft w:val="0"/>
      <w:marRight w:val="0"/>
      <w:marTop w:val="0"/>
      <w:marBottom w:val="0"/>
      <w:divBdr>
        <w:top w:val="none" w:sz="0" w:space="0" w:color="auto"/>
        <w:left w:val="none" w:sz="0" w:space="0" w:color="auto"/>
        <w:bottom w:val="none" w:sz="0" w:space="0" w:color="auto"/>
        <w:right w:val="none" w:sz="0" w:space="0" w:color="auto"/>
      </w:divBdr>
    </w:div>
    <w:div w:id="482888658">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8338885">
      <w:bodyDiv w:val="1"/>
      <w:marLeft w:val="0"/>
      <w:marRight w:val="0"/>
      <w:marTop w:val="0"/>
      <w:marBottom w:val="0"/>
      <w:divBdr>
        <w:top w:val="none" w:sz="0" w:space="0" w:color="auto"/>
        <w:left w:val="none" w:sz="0" w:space="0" w:color="auto"/>
        <w:bottom w:val="none" w:sz="0" w:space="0" w:color="auto"/>
        <w:right w:val="none" w:sz="0" w:space="0" w:color="auto"/>
      </w:divBdr>
    </w:div>
    <w:div w:id="771316638">
      <w:bodyDiv w:val="1"/>
      <w:marLeft w:val="0"/>
      <w:marRight w:val="0"/>
      <w:marTop w:val="0"/>
      <w:marBottom w:val="0"/>
      <w:divBdr>
        <w:top w:val="none" w:sz="0" w:space="0" w:color="auto"/>
        <w:left w:val="none" w:sz="0" w:space="0" w:color="auto"/>
        <w:bottom w:val="none" w:sz="0" w:space="0" w:color="auto"/>
        <w:right w:val="none" w:sz="0" w:space="0" w:color="auto"/>
      </w:divBdr>
    </w:div>
    <w:div w:id="806050275">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64951485">
      <w:bodyDiv w:val="1"/>
      <w:marLeft w:val="0"/>
      <w:marRight w:val="0"/>
      <w:marTop w:val="0"/>
      <w:marBottom w:val="0"/>
      <w:divBdr>
        <w:top w:val="none" w:sz="0" w:space="0" w:color="auto"/>
        <w:left w:val="none" w:sz="0" w:space="0" w:color="auto"/>
        <w:bottom w:val="none" w:sz="0" w:space="0" w:color="auto"/>
        <w:right w:val="none" w:sz="0" w:space="0" w:color="auto"/>
      </w:divBdr>
    </w:div>
    <w:div w:id="1111704913">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242059889">
      <w:bodyDiv w:val="1"/>
      <w:marLeft w:val="0"/>
      <w:marRight w:val="0"/>
      <w:marTop w:val="0"/>
      <w:marBottom w:val="0"/>
      <w:divBdr>
        <w:top w:val="none" w:sz="0" w:space="0" w:color="auto"/>
        <w:left w:val="none" w:sz="0" w:space="0" w:color="auto"/>
        <w:bottom w:val="none" w:sz="0" w:space="0" w:color="auto"/>
        <w:right w:val="none" w:sz="0" w:space="0" w:color="auto"/>
      </w:divBdr>
    </w:div>
    <w:div w:id="1282375102">
      <w:bodyDiv w:val="1"/>
      <w:marLeft w:val="0"/>
      <w:marRight w:val="0"/>
      <w:marTop w:val="0"/>
      <w:marBottom w:val="0"/>
      <w:divBdr>
        <w:top w:val="none" w:sz="0" w:space="0" w:color="auto"/>
        <w:left w:val="none" w:sz="0" w:space="0" w:color="auto"/>
        <w:bottom w:val="none" w:sz="0" w:space="0" w:color="auto"/>
        <w:right w:val="none" w:sz="0" w:space="0" w:color="auto"/>
      </w:divBdr>
    </w:div>
    <w:div w:id="1378503995">
      <w:bodyDiv w:val="1"/>
      <w:marLeft w:val="0"/>
      <w:marRight w:val="0"/>
      <w:marTop w:val="0"/>
      <w:marBottom w:val="0"/>
      <w:divBdr>
        <w:top w:val="none" w:sz="0" w:space="0" w:color="auto"/>
        <w:left w:val="none" w:sz="0" w:space="0" w:color="auto"/>
        <w:bottom w:val="none" w:sz="0" w:space="0" w:color="auto"/>
        <w:right w:val="none" w:sz="0" w:space="0" w:color="auto"/>
      </w:divBdr>
    </w:div>
    <w:div w:id="1426800746">
      <w:bodyDiv w:val="1"/>
      <w:marLeft w:val="0"/>
      <w:marRight w:val="0"/>
      <w:marTop w:val="0"/>
      <w:marBottom w:val="0"/>
      <w:divBdr>
        <w:top w:val="none" w:sz="0" w:space="0" w:color="auto"/>
        <w:left w:val="none" w:sz="0" w:space="0" w:color="auto"/>
        <w:bottom w:val="none" w:sz="0" w:space="0" w:color="auto"/>
        <w:right w:val="none" w:sz="0" w:space="0" w:color="auto"/>
      </w:divBdr>
    </w:div>
    <w:div w:id="1460219985">
      <w:bodyDiv w:val="1"/>
      <w:marLeft w:val="0"/>
      <w:marRight w:val="0"/>
      <w:marTop w:val="0"/>
      <w:marBottom w:val="0"/>
      <w:divBdr>
        <w:top w:val="none" w:sz="0" w:space="0" w:color="auto"/>
        <w:left w:val="none" w:sz="0" w:space="0" w:color="auto"/>
        <w:bottom w:val="none" w:sz="0" w:space="0" w:color="auto"/>
        <w:right w:val="none" w:sz="0" w:space="0" w:color="auto"/>
      </w:divBdr>
    </w:div>
    <w:div w:id="1483306940">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39197836">
      <w:bodyDiv w:val="1"/>
      <w:marLeft w:val="0"/>
      <w:marRight w:val="0"/>
      <w:marTop w:val="0"/>
      <w:marBottom w:val="0"/>
      <w:divBdr>
        <w:top w:val="none" w:sz="0" w:space="0" w:color="auto"/>
        <w:left w:val="none" w:sz="0" w:space="0" w:color="auto"/>
        <w:bottom w:val="none" w:sz="0" w:space="0" w:color="auto"/>
        <w:right w:val="none" w:sz="0" w:space="0" w:color="auto"/>
      </w:divBdr>
    </w:div>
    <w:div w:id="1677921046">
      <w:bodyDiv w:val="1"/>
      <w:marLeft w:val="0"/>
      <w:marRight w:val="0"/>
      <w:marTop w:val="0"/>
      <w:marBottom w:val="0"/>
      <w:divBdr>
        <w:top w:val="none" w:sz="0" w:space="0" w:color="auto"/>
        <w:left w:val="none" w:sz="0" w:space="0" w:color="auto"/>
        <w:bottom w:val="none" w:sz="0" w:space="0" w:color="auto"/>
        <w:right w:val="none" w:sz="0" w:space="0" w:color="auto"/>
      </w:divBdr>
    </w:div>
    <w:div w:id="1693340102">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07313017">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39635074">
      <w:bodyDiv w:val="1"/>
      <w:marLeft w:val="0"/>
      <w:marRight w:val="0"/>
      <w:marTop w:val="0"/>
      <w:marBottom w:val="0"/>
      <w:divBdr>
        <w:top w:val="none" w:sz="0" w:space="0" w:color="auto"/>
        <w:left w:val="none" w:sz="0" w:space="0" w:color="auto"/>
        <w:bottom w:val="none" w:sz="0" w:space="0" w:color="auto"/>
        <w:right w:val="none" w:sz="0" w:space="0" w:color="auto"/>
      </w:divBdr>
    </w:div>
    <w:div w:id="1958019733">
      <w:bodyDiv w:val="1"/>
      <w:marLeft w:val="0"/>
      <w:marRight w:val="0"/>
      <w:marTop w:val="0"/>
      <w:marBottom w:val="0"/>
      <w:divBdr>
        <w:top w:val="none" w:sz="0" w:space="0" w:color="auto"/>
        <w:left w:val="none" w:sz="0" w:space="0" w:color="auto"/>
        <w:bottom w:val="none" w:sz="0" w:space="0" w:color="auto"/>
        <w:right w:val="none" w:sz="0" w:space="0" w:color="auto"/>
      </w:divBdr>
    </w:div>
    <w:div w:id="1996297839">
      <w:bodyDiv w:val="1"/>
      <w:marLeft w:val="0"/>
      <w:marRight w:val="0"/>
      <w:marTop w:val="0"/>
      <w:marBottom w:val="0"/>
      <w:divBdr>
        <w:top w:val="none" w:sz="0" w:space="0" w:color="auto"/>
        <w:left w:val="none" w:sz="0" w:space="0" w:color="auto"/>
        <w:bottom w:val="none" w:sz="0" w:space="0" w:color="auto"/>
        <w:right w:val="none" w:sz="0" w:space="0" w:color="auto"/>
      </w:divBdr>
    </w:div>
    <w:div w:id="2020694079">
      <w:bodyDiv w:val="1"/>
      <w:marLeft w:val="0"/>
      <w:marRight w:val="0"/>
      <w:marTop w:val="0"/>
      <w:marBottom w:val="0"/>
      <w:divBdr>
        <w:top w:val="none" w:sz="0" w:space="0" w:color="auto"/>
        <w:left w:val="none" w:sz="0" w:space="0" w:color="auto"/>
        <w:bottom w:val="none" w:sz="0" w:space="0" w:color="auto"/>
        <w:right w:val="none" w:sz="0" w:space="0" w:color="auto"/>
      </w:divBdr>
    </w:div>
    <w:div w:id="21023358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ameolight.com/de/serien/pixbar-seri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damhall.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blog.adamhall.com/" TargetMode="External"/><Relationship Id="rId4" Type="http://schemas.openxmlformats.org/officeDocument/2006/relationships/settings" Target="settings.xml"/><Relationship Id="rId9" Type="http://schemas.openxmlformats.org/officeDocument/2006/relationships/hyperlink" Target="https://www.adamhall.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39A310-ECCA-9444-955A-1FA5BF424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632</Words>
  <Characters>3982</Characters>
  <Application>Microsoft Office Word</Application>
  <DocSecurity>0</DocSecurity>
  <Lines>33</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4605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Elisa Posteraro</cp:lastModifiedBy>
  <cp:revision>19</cp:revision>
  <cp:lastPrinted>2019-01-10T17:28:00Z</cp:lastPrinted>
  <dcterms:created xsi:type="dcterms:W3CDTF">2023-03-13T07:56:00Z</dcterms:created>
  <dcterms:modified xsi:type="dcterms:W3CDTF">2023-08-28T19:59:00Z</dcterms:modified>
</cp:coreProperties>
</file>